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2AA0" w:rsidP="000C1882" w:rsidRDefault="00672AA0" w14:paraId="4F89C4A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4E0A26" w:rsidR="000C1882" w:rsidP="000C1882" w:rsidRDefault="000C1882" w14:paraId="6035457B" w14:textId="42E46880">
      <w:pPr>
        <w:jc w:val="center"/>
        <w:rPr>
          <w:rFonts w:ascii="Arial" w:hAnsi="Arial" w:cs="Arial"/>
          <w:b/>
          <w:sz w:val="24"/>
          <w:szCs w:val="24"/>
        </w:rPr>
      </w:pPr>
      <w:r w:rsidRPr="004E0A26">
        <w:rPr>
          <w:rFonts w:ascii="Arial" w:hAnsi="Arial" w:cs="Arial"/>
          <w:b/>
          <w:sz w:val="24"/>
          <w:szCs w:val="24"/>
        </w:rPr>
        <w:t xml:space="preserve">Relationship </w:t>
      </w:r>
      <w:r w:rsidR="00515CEB">
        <w:rPr>
          <w:rFonts w:ascii="Arial" w:hAnsi="Arial" w:cs="Arial"/>
          <w:b/>
          <w:sz w:val="24"/>
          <w:szCs w:val="24"/>
        </w:rPr>
        <w:t xml:space="preserve">Testing </w:t>
      </w:r>
      <w:r w:rsidRPr="004E0A26" w:rsidR="00C7200B">
        <w:rPr>
          <w:rFonts w:ascii="Arial" w:hAnsi="Arial" w:cs="Arial"/>
          <w:b/>
          <w:sz w:val="24"/>
          <w:szCs w:val="24"/>
        </w:rPr>
        <w:t>Facilit</w:t>
      </w:r>
      <w:r w:rsidRPr="004E0A26" w:rsidR="00142EB7">
        <w:rPr>
          <w:rFonts w:ascii="Arial" w:hAnsi="Arial" w:cs="Arial"/>
          <w:b/>
          <w:sz w:val="24"/>
          <w:szCs w:val="24"/>
        </w:rPr>
        <w:t>y</w:t>
      </w:r>
      <w:r w:rsidRPr="004E0A26">
        <w:rPr>
          <w:rFonts w:ascii="Arial" w:hAnsi="Arial" w:cs="Arial"/>
          <w:b/>
          <w:sz w:val="24"/>
          <w:szCs w:val="24"/>
        </w:rPr>
        <w:t xml:space="preserve"> Questionnaire</w:t>
      </w:r>
    </w:p>
    <w:p w:rsidRPr="00262F48" w:rsidR="00506339" w:rsidP="093ECFFE" w:rsidRDefault="00117DAC" w14:paraId="3E5AC091" w14:textId="44D209B7">
      <w:pPr>
        <w:pStyle w:val="Normal"/>
        <w:rPr>
          <w:rFonts w:ascii="Arial" w:hAnsi="Arial" w:cs="Arial"/>
          <w:u w:val="single"/>
        </w:rPr>
      </w:pPr>
      <w:r w:rsidRPr="093ECFFE" w:rsidR="00117DAC">
        <w:rPr>
          <w:rFonts w:ascii="Arial" w:hAnsi="Arial" w:cs="Arial"/>
          <w:u w:val="single"/>
        </w:rPr>
        <w:t>Definition of terms:</w:t>
      </w:r>
    </w:p>
    <w:p w:rsidRPr="00262F48" w:rsidR="00506339" w:rsidP="00117DAC" w:rsidRDefault="00506339" w14:paraId="48C7B605" w14:textId="47AB369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bookmarkStart w:name="_Int_Pew2H95j" w:id="1326534118"/>
      <w:r w:rsidRPr="647487A5" w:rsidR="00506339">
        <w:rPr>
          <w:rFonts w:ascii="Arial" w:hAnsi="Arial" w:cs="Arial"/>
          <w:b w:val="1"/>
          <w:bCs w:val="1"/>
          <w:sz w:val="22"/>
          <w:szCs w:val="22"/>
        </w:rPr>
        <w:t>Collection/Verification Facility:</w:t>
      </w:r>
      <w:r w:rsidRPr="647487A5" w:rsidR="00506339">
        <w:rPr>
          <w:rFonts w:ascii="Arial" w:hAnsi="Arial" w:cs="Arial"/>
          <w:sz w:val="22"/>
          <w:szCs w:val="22"/>
        </w:rPr>
        <w:t xml:space="preserve"> An organization or location that is assessed and accredited by the </w:t>
      </w:r>
      <w:bookmarkStart w:name="_Int_bb4wfVPL" w:id="1721731548"/>
      <w:r w:rsidRPr="647487A5" w:rsidR="00506339">
        <w:rPr>
          <w:rFonts w:ascii="Arial" w:hAnsi="Arial" w:cs="Arial"/>
          <w:sz w:val="22"/>
          <w:szCs w:val="22"/>
        </w:rPr>
        <w:t>AABB</w:t>
      </w:r>
      <w:bookmarkEnd w:id="1721731548"/>
      <w:r w:rsidRPr="647487A5" w:rsidR="00506339">
        <w:rPr>
          <w:rFonts w:ascii="Arial" w:hAnsi="Arial" w:cs="Arial"/>
          <w:sz w:val="22"/>
          <w:szCs w:val="22"/>
        </w:rPr>
        <w:t xml:space="preserve"> for the specific activities of </w:t>
      </w:r>
      <w:r w:rsidRPr="647487A5" w:rsidR="1770CC96">
        <w:rPr>
          <w:rFonts w:ascii="Arial" w:hAnsi="Arial" w:cs="Arial"/>
          <w:sz w:val="22"/>
          <w:szCs w:val="22"/>
        </w:rPr>
        <w:t>c</w:t>
      </w:r>
      <w:r w:rsidRPr="647487A5" w:rsidR="00506339">
        <w:rPr>
          <w:rFonts w:ascii="Arial" w:hAnsi="Arial" w:cs="Arial"/>
          <w:sz w:val="22"/>
          <w:szCs w:val="22"/>
        </w:rPr>
        <w:t xml:space="preserve">ollection and </w:t>
      </w:r>
      <w:r w:rsidRPr="647487A5" w:rsidR="630CC4A5">
        <w:rPr>
          <w:rFonts w:ascii="Arial" w:hAnsi="Arial" w:cs="Arial"/>
          <w:sz w:val="22"/>
          <w:szCs w:val="22"/>
        </w:rPr>
        <w:t>v</w:t>
      </w:r>
      <w:r w:rsidRPr="647487A5" w:rsidR="00506339">
        <w:rPr>
          <w:rFonts w:ascii="Arial" w:hAnsi="Arial" w:cs="Arial"/>
          <w:sz w:val="22"/>
          <w:szCs w:val="22"/>
        </w:rPr>
        <w:t>erification.</w:t>
      </w:r>
      <w:bookmarkEnd w:id="1326534118"/>
    </w:p>
    <w:p w:rsidRPr="00262F48" w:rsidR="00BB06FF" w:rsidP="00BB06FF" w:rsidRDefault="00BB06FF" w14:paraId="56B44007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262F48" w:rsidR="003B644D" w:rsidP="00BB06FF" w:rsidRDefault="00506339" w14:paraId="0950F25D" w14:textId="7EC78155">
      <w:pPr>
        <w:numPr>
          <w:ilvl w:val="1"/>
          <w:numId w:val="17"/>
        </w:numPr>
        <w:rPr>
          <w:rFonts w:ascii="Arial" w:hAnsi="Arial" w:cs="Arial"/>
        </w:rPr>
      </w:pPr>
      <w:r w:rsidRPr="647487A5" w:rsidR="00506339">
        <w:rPr>
          <w:rFonts w:ascii="Arial" w:hAnsi="Arial" w:cs="Arial"/>
          <w:b w:val="1"/>
          <w:bCs w:val="1"/>
        </w:rPr>
        <w:t>Collection:</w:t>
      </w:r>
      <w:r w:rsidRPr="647487A5" w:rsidR="00506339">
        <w:rPr>
          <w:rFonts w:ascii="Arial" w:hAnsi="Arial" w:cs="Arial"/>
        </w:rPr>
        <w:t xml:space="preserve"> The controlled process for obtaining a sample for relationship testing, including but not limited </w:t>
      </w:r>
      <w:bookmarkStart w:name="_Int_zIKh2gVB" w:id="1493379822"/>
      <w:r w:rsidRPr="647487A5" w:rsidR="00506339">
        <w:rPr>
          <w:rFonts w:ascii="Arial" w:hAnsi="Arial" w:cs="Arial"/>
        </w:rPr>
        <w:t>to:</w:t>
      </w:r>
      <w:bookmarkEnd w:id="1493379822"/>
      <w:r w:rsidRPr="647487A5" w:rsidR="00506339">
        <w:rPr>
          <w:rFonts w:ascii="Arial" w:hAnsi="Arial" w:cs="Arial"/>
        </w:rPr>
        <w:t xml:space="preserve"> client scheduling and instruction, consent, identification, sampling, chain of custody documentation</w:t>
      </w:r>
      <w:r w:rsidRPr="647487A5" w:rsidR="00506339">
        <w:rPr>
          <w:rFonts w:ascii="Arial" w:hAnsi="Arial" w:cs="Arial"/>
        </w:rPr>
        <w:t xml:space="preserve"> and secure transport to the testing laboratory.</w:t>
      </w:r>
    </w:p>
    <w:p w:rsidRPr="00262F48" w:rsidR="00506339" w:rsidP="00BB06FF" w:rsidRDefault="00506339" w14:paraId="4B253A98" w14:textId="2F811E9B">
      <w:pPr>
        <w:numPr>
          <w:ilvl w:val="1"/>
          <w:numId w:val="17"/>
        </w:numPr>
        <w:rPr>
          <w:rFonts w:ascii="Arial" w:hAnsi="Arial" w:cs="Arial"/>
        </w:rPr>
      </w:pPr>
      <w:r w:rsidRPr="647487A5" w:rsidR="00506339">
        <w:rPr>
          <w:rFonts w:ascii="Arial" w:hAnsi="Arial" w:cs="Arial"/>
          <w:b w:val="1"/>
          <w:bCs w:val="1"/>
        </w:rPr>
        <w:t xml:space="preserve">Verification: </w:t>
      </w:r>
      <w:r w:rsidRPr="647487A5" w:rsidR="00506339">
        <w:rPr>
          <w:rFonts w:ascii="Arial" w:hAnsi="Arial" w:cs="Arial"/>
        </w:rPr>
        <w:t>Confirmation by examination and provision of objective evidence that specified requirements are</w:t>
      </w:r>
      <w:r w:rsidRPr="647487A5" w:rsidR="00EB428C">
        <w:rPr>
          <w:rFonts w:ascii="Arial" w:hAnsi="Arial" w:cs="Arial"/>
        </w:rPr>
        <w:t xml:space="preserve"> </w:t>
      </w:r>
      <w:r w:rsidRPr="647487A5" w:rsidR="00506339">
        <w:rPr>
          <w:rFonts w:ascii="Arial" w:hAnsi="Arial" w:cs="Arial"/>
        </w:rPr>
        <w:t>met</w:t>
      </w:r>
      <w:r w:rsidRPr="647487A5" w:rsidR="00C6108A">
        <w:rPr>
          <w:rFonts w:ascii="Arial" w:hAnsi="Arial" w:cs="Arial"/>
        </w:rPr>
        <w:t>.</w:t>
      </w:r>
      <w:r w:rsidRPr="647487A5" w:rsidR="00EB428C">
        <w:rPr>
          <w:rFonts w:ascii="Arial" w:hAnsi="Arial" w:cs="Arial"/>
        </w:rPr>
        <w:t xml:space="preserve"> </w:t>
      </w:r>
      <w:r w:rsidRPr="647487A5" w:rsidR="00C74E21">
        <w:rPr>
          <w:rFonts w:ascii="Arial" w:hAnsi="Arial" w:cs="Arial"/>
        </w:rPr>
        <w:t>This includes review of the case and confirmation that it meets both AABB and customer requirements before release to the client.</w:t>
      </w:r>
    </w:p>
    <w:p w:rsidRPr="00262F48" w:rsidR="00C6108A" w:rsidP="00C6108A" w:rsidRDefault="00C6108A" w14:paraId="2D5CF35B" w14:textId="4A17BF5C">
      <w:pPr>
        <w:spacing w:after="0" w:line="240" w:lineRule="auto"/>
        <w:rPr>
          <w:rFonts w:ascii="Arial" w:hAnsi="Arial" w:cs="Arial"/>
          <w:u w:val="single"/>
        </w:rPr>
      </w:pPr>
      <w:r w:rsidRPr="00262F48">
        <w:rPr>
          <w:rFonts w:ascii="Arial" w:hAnsi="Arial" w:cs="Arial"/>
          <w:u w:val="single"/>
        </w:rPr>
        <w:t>What types of facilities are eligible for accreditation?</w:t>
      </w:r>
    </w:p>
    <w:p w:rsidRPr="00262F48" w:rsidR="00C6108A" w:rsidP="00C6108A" w:rsidRDefault="00C6108A" w14:paraId="430424E2" w14:textId="77777777">
      <w:pPr>
        <w:spacing w:after="0" w:line="240" w:lineRule="auto"/>
        <w:rPr>
          <w:rFonts w:ascii="Arial" w:hAnsi="Arial" w:cs="Arial"/>
          <w:u w:val="single"/>
        </w:rPr>
      </w:pPr>
    </w:p>
    <w:p w:rsidRPr="00262F48" w:rsidR="00C6108A" w:rsidP="00C6108A" w:rsidRDefault="00C6108A" w14:paraId="0F86C825" w14:textId="2E96CBDB">
      <w:pPr>
        <w:spacing w:after="0" w:line="240" w:lineRule="auto"/>
        <w:rPr>
          <w:rFonts w:ascii="Arial" w:hAnsi="Arial" w:cs="Arial"/>
        </w:rPr>
      </w:pPr>
      <w:r w:rsidRPr="647487A5" w:rsidR="00C6108A">
        <w:rPr>
          <w:rFonts w:ascii="Arial" w:hAnsi="Arial" w:cs="Arial"/>
        </w:rPr>
        <w:t xml:space="preserve">Eligibility for AABB accreditation under the Relationship </w:t>
      </w:r>
      <w:r w:rsidRPr="647487A5" w:rsidR="4B612FE3">
        <w:rPr>
          <w:rFonts w:ascii="Arial" w:hAnsi="Arial" w:cs="Arial"/>
        </w:rPr>
        <w:t>Testing activity</w:t>
      </w:r>
      <w:r w:rsidRPr="647487A5" w:rsidR="00C6108A">
        <w:rPr>
          <w:rFonts w:ascii="Arial" w:hAnsi="Arial" w:cs="Arial"/>
        </w:rPr>
        <w:t xml:space="preserve"> is </w:t>
      </w:r>
      <w:r w:rsidRPr="647487A5" w:rsidR="00C6108A">
        <w:rPr>
          <w:rFonts w:ascii="Arial" w:hAnsi="Arial" w:cs="Arial"/>
        </w:rPr>
        <w:t>determined</w:t>
      </w:r>
      <w:r w:rsidRPr="647487A5" w:rsidR="00C6108A">
        <w:rPr>
          <w:rFonts w:ascii="Arial" w:hAnsi="Arial" w:cs="Arial"/>
        </w:rPr>
        <w:t xml:space="preserve"> by the activities performed by the facility</w:t>
      </w:r>
      <w:r w:rsidRPr="647487A5" w:rsidR="00DD7DF9">
        <w:rPr>
          <w:rFonts w:ascii="Arial" w:hAnsi="Arial" w:cs="Arial"/>
        </w:rPr>
        <w:t xml:space="preserve">. </w:t>
      </w:r>
      <w:r w:rsidRPr="647487A5" w:rsidR="00C6108A">
        <w:rPr>
          <w:rFonts w:ascii="Arial" w:hAnsi="Arial" w:cs="Arial"/>
        </w:rPr>
        <w:t>A</w:t>
      </w:r>
      <w:r w:rsidRPr="647487A5" w:rsidR="00C6108A">
        <w:rPr>
          <w:rFonts w:ascii="Arial" w:hAnsi="Arial" w:cs="Arial"/>
        </w:rPr>
        <w:t xml:space="preserve"> R</w:t>
      </w:r>
      <w:r w:rsidRPr="647487A5" w:rsidR="69774674">
        <w:rPr>
          <w:rFonts w:ascii="Arial" w:hAnsi="Arial" w:cs="Arial"/>
        </w:rPr>
        <w:t xml:space="preserve">elationship </w:t>
      </w:r>
      <w:r w:rsidRPr="647487A5" w:rsidR="00C6108A">
        <w:rPr>
          <w:rFonts w:ascii="Arial" w:hAnsi="Arial" w:cs="Arial"/>
        </w:rPr>
        <w:t>T</w:t>
      </w:r>
      <w:r w:rsidRPr="647487A5" w:rsidR="78A9946E">
        <w:rPr>
          <w:rFonts w:ascii="Arial" w:hAnsi="Arial" w:cs="Arial"/>
        </w:rPr>
        <w:t>esting</w:t>
      </w:r>
      <w:r w:rsidRPr="647487A5" w:rsidR="00C6108A">
        <w:rPr>
          <w:rFonts w:ascii="Arial" w:hAnsi="Arial" w:cs="Arial"/>
        </w:rPr>
        <w:t xml:space="preserve"> </w:t>
      </w:r>
      <w:r w:rsidRPr="647487A5" w:rsidR="44FA8725">
        <w:rPr>
          <w:rFonts w:ascii="Arial" w:hAnsi="Arial" w:cs="Arial"/>
        </w:rPr>
        <w:t>f</w:t>
      </w:r>
      <w:r w:rsidRPr="647487A5" w:rsidR="00C6108A">
        <w:rPr>
          <w:rFonts w:ascii="Arial" w:hAnsi="Arial" w:cs="Arial"/>
        </w:rPr>
        <w:t>acility may be accredited for one of the following</w:t>
      </w:r>
    </w:p>
    <w:p w:rsidRPr="00262F48" w:rsidR="00C6108A" w:rsidP="647487A5" w:rsidRDefault="00C6108A" w14:paraId="2864A5F2" w14:textId="26128F0A">
      <w:pPr>
        <w:pStyle w:val="Normal"/>
        <w:numPr>
          <w:ilvl w:val="0"/>
          <w:numId w:val="2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647487A5" w:rsidR="00C6108A">
        <w:rPr>
          <w:rFonts w:ascii="Arial" w:hAnsi="Arial" w:cs="Arial"/>
          <w:sz w:val="22"/>
          <w:szCs w:val="22"/>
        </w:rPr>
        <w:t xml:space="preserve">All Relationship Testing </w:t>
      </w:r>
      <w:r w:rsidRPr="647487A5" w:rsidR="20C3B77D">
        <w:rPr>
          <w:rFonts w:ascii="Arial" w:hAnsi="Arial" w:cs="Arial"/>
          <w:sz w:val="22"/>
          <w:szCs w:val="22"/>
        </w:rPr>
        <w:t>a</w:t>
      </w:r>
      <w:r w:rsidRPr="647487A5" w:rsidR="00C6108A">
        <w:rPr>
          <w:rFonts w:ascii="Arial" w:hAnsi="Arial" w:cs="Arial"/>
          <w:sz w:val="22"/>
          <w:szCs w:val="22"/>
        </w:rPr>
        <w:t xml:space="preserve">ctivities, including sample collection, testing, </w:t>
      </w:r>
      <w:bookmarkStart w:name="_Int_nvLXIZj1" w:id="1626913931"/>
      <w:r w:rsidRPr="647487A5" w:rsidR="00985CAC">
        <w:rPr>
          <w:rFonts w:ascii="Arial" w:hAnsi="Arial" w:cs="Arial"/>
          <w:sz w:val="22"/>
          <w:szCs w:val="22"/>
        </w:rPr>
        <w:t>verification</w:t>
      </w:r>
      <w:bookmarkEnd w:id="1626913931"/>
      <w:r w:rsidRPr="647487A5" w:rsidR="00C6108A">
        <w:rPr>
          <w:rFonts w:ascii="Arial" w:hAnsi="Arial" w:cs="Arial"/>
          <w:sz w:val="22"/>
          <w:szCs w:val="22"/>
        </w:rPr>
        <w:t xml:space="preserve"> and reporting or </w:t>
      </w:r>
    </w:p>
    <w:p w:rsidRPr="00262F48" w:rsidR="00C6108A" w:rsidP="00C6108A" w:rsidRDefault="00C6108A" w14:paraId="62E8D38B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EB428C" w:rsidR="00C6108A" w:rsidP="647487A5" w:rsidRDefault="00C6108A" w14:paraId="0909E74F" w14:textId="4A3DA785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647487A5" w:rsidR="00C6108A">
        <w:rPr>
          <w:rFonts w:ascii="Arial" w:hAnsi="Arial" w:cs="Arial"/>
          <w:sz w:val="22"/>
          <w:szCs w:val="22"/>
        </w:rPr>
        <w:t xml:space="preserve">Relationship Testing </w:t>
      </w:r>
      <w:r w:rsidRPr="647487A5" w:rsidR="244BDC87">
        <w:rPr>
          <w:rFonts w:ascii="Arial" w:hAnsi="Arial" w:cs="Arial"/>
          <w:sz w:val="22"/>
          <w:szCs w:val="22"/>
        </w:rPr>
        <w:t>a</w:t>
      </w:r>
      <w:r w:rsidRPr="647487A5" w:rsidR="00C6108A">
        <w:rPr>
          <w:rFonts w:ascii="Arial" w:hAnsi="Arial" w:cs="Arial"/>
          <w:sz w:val="22"/>
          <w:szCs w:val="22"/>
        </w:rPr>
        <w:t>ctivities – collection and verification/reporting only</w:t>
      </w:r>
      <w:r w:rsidRPr="647487A5" w:rsidR="00C6108A">
        <w:rPr>
          <w:rFonts w:ascii="Arial" w:hAnsi="Arial" w:cs="Arial"/>
          <w:sz w:val="22"/>
          <w:szCs w:val="22"/>
        </w:rPr>
        <w:t>.</w:t>
      </w:r>
    </w:p>
    <w:p w:rsidRPr="00262F48" w:rsidR="00C6108A" w:rsidP="1B29F8B6" w:rsidRDefault="00C6108A" w14:paraId="761E299B" w14:textId="239AFF6E">
      <w:pPr>
        <w:spacing w:after="0" w:line="240" w:lineRule="auto"/>
        <w:rPr>
          <w:rFonts w:ascii="Arial" w:hAnsi="Arial" w:cs="Arial"/>
          <w:u w:val="single"/>
        </w:rPr>
      </w:pPr>
    </w:p>
    <w:p w:rsidRPr="00262F48" w:rsidR="00117DAC" w:rsidP="1B29F8B6" w:rsidRDefault="3A0FB9B5" w14:paraId="30528FCF" w14:textId="77777777">
      <w:pPr>
        <w:spacing w:after="0" w:line="240" w:lineRule="auto"/>
        <w:rPr>
          <w:rFonts w:ascii="Arial" w:hAnsi="Arial" w:cs="Arial"/>
        </w:rPr>
      </w:pPr>
      <w:r w:rsidRPr="00262F48">
        <w:rPr>
          <w:rFonts w:ascii="Arial" w:hAnsi="Arial" w:cs="Arial"/>
          <w:u w:val="single"/>
        </w:rPr>
        <w:t>Examples</w:t>
      </w:r>
      <w:r w:rsidRPr="00262F48">
        <w:rPr>
          <w:rFonts w:ascii="Arial" w:hAnsi="Arial" w:cs="Arial"/>
        </w:rPr>
        <w:t xml:space="preserve"> </w:t>
      </w:r>
    </w:p>
    <w:p w:rsidRPr="00262F48" w:rsidR="00117DAC" w:rsidP="1B29F8B6" w:rsidRDefault="00117DAC" w14:paraId="3B145E52" w14:textId="77777777">
      <w:pPr>
        <w:spacing w:after="0" w:line="240" w:lineRule="auto"/>
        <w:rPr>
          <w:rFonts w:ascii="Arial" w:hAnsi="Arial" w:cs="Arial"/>
        </w:rPr>
      </w:pPr>
    </w:p>
    <w:p w:rsidRPr="00262F48" w:rsidR="00117DAC" w:rsidP="1B29F8B6" w:rsidRDefault="3A0FB9B5" w14:paraId="5D1928A9" w14:textId="3E943504">
      <w:pPr>
        <w:spacing w:after="0" w:line="240" w:lineRule="auto"/>
        <w:rPr>
          <w:rFonts w:ascii="Arial" w:hAnsi="Arial" w:cs="Arial"/>
        </w:rPr>
      </w:pPr>
      <w:r w:rsidRPr="647487A5" w:rsidR="3A0FB9B5">
        <w:rPr>
          <w:rFonts w:ascii="Arial" w:hAnsi="Arial" w:cs="Arial"/>
        </w:rPr>
        <w:t xml:space="preserve">Relationship Testing </w:t>
      </w:r>
      <w:r w:rsidRPr="647487A5" w:rsidR="1E6728BE">
        <w:rPr>
          <w:rFonts w:ascii="Arial" w:hAnsi="Arial" w:cs="Arial"/>
        </w:rPr>
        <w:t>f</w:t>
      </w:r>
      <w:r w:rsidRPr="647487A5" w:rsidR="3A0FB9B5">
        <w:rPr>
          <w:rFonts w:ascii="Arial" w:hAnsi="Arial" w:cs="Arial"/>
        </w:rPr>
        <w:t>acilities that might be eligible for AABB accreditation</w:t>
      </w:r>
      <w:r w:rsidRPr="647487A5" w:rsidR="3930D0B1">
        <w:rPr>
          <w:rFonts w:ascii="Arial" w:hAnsi="Arial" w:cs="Arial"/>
        </w:rPr>
        <w:t xml:space="preserve"> include:</w:t>
      </w:r>
      <w:r w:rsidRPr="647487A5" w:rsidR="3A0FB9B5">
        <w:rPr>
          <w:rFonts w:ascii="Arial" w:hAnsi="Arial" w:cs="Arial"/>
        </w:rPr>
        <w:t xml:space="preserve"> </w:t>
      </w:r>
    </w:p>
    <w:p w:rsidRPr="00EB428C" w:rsidR="00117DAC" w:rsidP="1B29F8B6" w:rsidRDefault="3A0FB9B5" w14:paraId="4DDFDF64" w14:textId="26DDEDD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bookmarkStart w:name="_Int_dsncX9yF" w:id="643543687"/>
      <w:r w:rsidRPr="647487A5" w:rsidR="3A0FB9B5">
        <w:rPr>
          <w:rFonts w:ascii="Arial" w:hAnsi="Arial" w:cs="Arial"/>
          <w:sz w:val="22"/>
          <w:szCs w:val="22"/>
        </w:rPr>
        <w:t>A facility that manages scheduling of sample collections, sample testing, report writing, report verification and is able to meet the standards in section B below.</w:t>
      </w:r>
      <w:bookmarkEnd w:id="643543687"/>
    </w:p>
    <w:p w:rsidRPr="00EB428C" w:rsidR="00C6108A" w:rsidP="00C6108A" w:rsidRDefault="00C6108A" w14:paraId="6D8E0D7D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EB428C" w:rsidR="00117DAC" w:rsidP="1B29F8B6" w:rsidRDefault="3A0FB9B5" w14:paraId="2A455948" w14:textId="2AA85EDE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bookmarkStart w:name="_Int_4PBP4NIY" w:id="790157088"/>
      <w:r w:rsidRPr="647487A5" w:rsidR="3A0FB9B5">
        <w:rPr>
          <w:rFonts w:ascii="Arial" w:hAnsi="Arial" w:cs="Arial"/>
          <w:sz w:val="22"/>
          <w:szCs w:val="22"/>
        </w:rPr>
        <w:t>A facility that manages scheduling of sample collections and performs a verification of the report with required information prior to issue and is able to meet the standards in section B below.</w:t>
      </w:r>
      <w:bookmarkEnd w:id="790157088"/>
    </w:p>
    <w:p w:rsidRPr="00262F48" w:rsidR="005A4BCE" w:rsidP="00FF2972" w:rsidRDefault="005A4BCE" w14:paraId="656BD87D" w14:textId="77777777">
      <w:pPr>
        <w:spacing w:after="0" w:line="240" w:lineRule="auto"/>
        <w:rPr>
          <w:rFonts w:ascii="Arial" w:hAnsi="Arial" w:cs="Arial"/>
        </w:rPr>
      </w:pPr>
    </w:p>
    <w:p w:rsidRPr="00262F48" w:rsidR="00C6108A" w:rsidP="0011664D" w:rsidRDefault="00C6108A" w14:paraId="261C834E" w14:textId="77777777">
      <w:pPr>
        <w:rPr>
          <w:rFonts w:ascii="Arial" w:hAnsi="Arial" w:cs="Arial"/>
        </w:rPr>
      </w:pPr>
    </w:p>
    <w:p w:rsidRPr="00262F48" w:rsidR="00C17AE3" w:rsidP="0011664D" w:rsidRDefault="00D6011D" w14:paraId="4F98E1A1" w14:textId="36EBFBA5">
      <w:pPr>
        <w:rPr>
          <w:rFonts w:ascii="Arial" w:hAnsi="Arial" w:cs="Arial"/>
        </w:rPr>
      </w:pPr>
      <w:r w:rsidRPr="647487A5" w:rsidR="6AB96513">
        <w:rPr>
          <w:rFonts w:ascii="Arial" w:hAnsi="Arial" w:cs="Arial"/>
        </w:rPr>
        <w:t>The following types of</w:t>
      </w:r>
      <w:r w:rsidRPr="647487A5" w:rsidR="00D6011D">
        <w:rPr>
          <w:rFonts w:ascii="Arial" w:hAnsi="Arial" w:cs="Arial"/>
        </w:rPr>
        <w:t xml:space="preserve"> </w:t>
      </w:r>
      <w:r w:rsidRPr="647487A5" w:rsidR="0854A620">
        <w:rPr>
          <w:rFonts w:ascii="Arial" w:hAnsi="Arial" w:cs="Arial"/>
        </w:rPr>
        <w:t>f</w:t>
      </w:r>
      <w:r w:rsidRPr="647487A5" w:rsidR="00D6011D">
        <w:rPr>
          <w:rFonts w:ascii="Arial" w:hAnsi="Arial" w:cs="Arial"/>
        </w:rPr>
        <w:t>acilit</w:t>
      </w:r>
      <w:r w:rsidRPr="647487A5" w:rsidR="7B5AF5B0">
        <w:rPr>
          <w:rFonts w:ascii="Arial" w:hAnsi="Arial" w:cs="Arial"/>
        </w:rPr>
        <w:t>ies</w:t>
      </w:r>
      <w:r w:rsidRPr="647487A5" w:rsidR="00C17AE3">
        <w:rPr>
          <w:rFonts w:ascii="Arial" w:hAnsi="Arial" w:cs="Arial"/>
        </w:rPr>
        <w:t xml:space="preserve"> </w:t>
      </w:r>
      <w:r w:rsidRPr="647487A5" w:rsidR="55546E37">
        <w:rPr>
          <w:rFonts w:ascii="Arial" w:hAnsi="Arial" w:cs="Arial"/>
        </w:rPr>
        <w:t xml:space="preserve">are </w:t>
      </w:r>
      <w:r w:rsidRPr="647487A5" w:rsidR="00C17AE3">
        <w:rPr>
          <w:rFonts w:ascii="Arial" w:hAnsi="Arial" w:cs="Arial"/>
          <w:b w:val="1"/>
          <w:bCs w:val="1"/>
          <w:u w:val="single"/>
        </w:rPr>
        <w:t>not</w:t>
      </w:r>
      <w:r w:rsidRPr="647487A5" w:rsidR="00C17AE3">
        <w:rPr>
          <w:rFonts w:ascii="Arial" w:hAnsi="Arial" w:cs="Arial"/>
        </w:rPr>
        <w:t xml:space="preserve"> </w:t>
      </w:r>
      <w:r w:rsidRPr="647487A5" w:rsidR="00C17AE3">
        <w:rPr>
          <w:rFonts w:ascii="Arial" w:hAnsi="Arial" w:cs="Arial"/>
        </w:rPr>
        <w:t>eligible for AABB accreditation:</w:t>
      </w:r>
    </w:p>
    <w:p w:rsidRPr="00262F48" w:rsidR="00775EE3" w:rsidP="647487A5" w:rsidRDefault="00C17AE3" w14:paraId="201B6395" w14:textId="149E08D9">
      <w:pPr>
        <w:pStyle w:val="BodyTextInden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47487A5" w:rsidR="00C17AE3">
        <w:rPr>
          <w:rFonts w:ascii="Arial" w:hAnsi="Arial" w:cs="Arial"/>
          <w:sz w:val="22"/>
          <w:szCs w:val="22"/>
        </w:rPr>
        <w:t>A facility that only markets</w:t>
      </w:r>
      <w:r w:rsidRPr="647487A5" w:rsidR="00A97BCD">
        <w:rPr>
          <w:rFonts w:ascii="Arial" w:hAnsi="Arial" w:cs="Arial"/>
          <w:sz w:val="22"/>
          <w:szCs w:val="22"/>
        </w:rPr>
        <w:t xml:space="preserve"> </w:t>
      </w:r>
      <w:bookmarkStart w:name="_Int_okqiDL0l" w:id="2098151583"/>
      <w:r w:rsidRPr="647487A5" w:rsidR="00A97BCD">
        <w:rPr>
          <w:rFonts w:ascii="Arial" w:hAnsi="Arial" w:cs="Arial"/>
          <w:sz w:val="22"/>
          <w:szCs w:val="22"/>
        </w:rPr>
        <w:t>tests</w:t>
      </w:r>
      <w:bookmarkEnd w:id="2098151583"/>
      <w:r w:rsidRPr="647487A5" w:rsidR="00A97BCD">
        <w:rPr>
          <w:rFonts w:ascii="Arial" w:hAnsi="Arial" w:cs="Arial"/>
          <w:sz w:val="22"/>
          <w:szCs w:val="22"/>
        </w:rPr>
        <w:t xml:space="preserve"> and </w:t>
      </w:r>
      <w:r w:rsidRPr="647487A5" w:rsidR="00505C10">
        <w:rPr>
          <w:rFonts w:ascii="Arial" w:hAnsi="Arial" w:cs="Arial"/>
          <w:sz w:val="22"/>
          <w:szCs w:val="22"/>
        </w:rPr>
        <w:t>refer</w:t>
      </w:r>
      <w:r w:rsidRPr="647487A5" w:rsidR="566107E1">
        <w:rPr>
          <w:rFonts w:ascii="Arial" w:hAnsi="Arial" w:cs="Arial"/>
          <w:sz w:val="22"/>
          <w:szCs w:val="22"/>
        </w:rPr>
        <w:t>s</w:t>
      </w:r>
      <w:r w:rsidRPr="647487A5" w:rsidR="5B6D40DD">
        <w:rPr>
          <w:rFonts w:ascii="Arial" w:hAnsi="Arial" w:cs="Arial"/>
          <w:sz w:val="22"/>
          <w:szCs w:val="22"/>
        </w:rPr>
        <w:t xml:space="preserve"> clients</w:t>
      </w:r>
      <w:r w:rsidRPr="647487A5" w:rsidR="00505C10">
        <w:rPr>
          <w:rFonts w:ascii="Arial" w:hAnsi="Arial" w:cs="Arial"/>
          <w:sz w:val="22"/>
          <w:szCs w:val="22"/>
        </w:rPr>
        <w:t xml:space="preserve"> to other facilities</w:t>
      </w:r>
      <w:r w:rsidRPr="647487A5" w:rsidR="6E227509">
        <w:rPr>
          <w:rFonts w:ascii="Arial" w:hAnsi="Arial" w:cs="Arial"/>
          <w:sz w:val="22"/>
          <w:szCs w:val="22"/>
        </w:rPr>
        <w:t xml:space="preserve"> for all other services</w:t>
      </w:r>
      <w:r w:rsidRPr="647487A5" w:rsidR="00505C10">
        <w:rPr>
          <w:rFonts w:ascii="Arial" w:hAnsi="Arial" w:cs="Arial"/>
          <w:sz w:val="22"/>
          <w:szCs w:val="22"/>
        </w:rPr>
        <w:t>.</w:t>
      </w:r>
    </w:p>
    <w:p w:rsidRPr="00262F48" w:rsidR="00C17AE3" w:rsidP="647487A5" w:rsidRDefault="00775EE3" w14:paraId="3714CCAF" w14:textId="4602048C">
      <w:pPr>
        <w:pStyle w:val="BodyTextInden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47487A5" w:rsidR="00775EE3">
        <w:rPr>
          <w:rFonts w:ascii="Arial" w:hAnsi="Arial" w:cs="Arial"/>
          <w:sz w:val="22"/>
          <w:szCs w:val="22"/>
        </w:rPr>
        <w:t xml:space="preserve">A facility that </w:t>
      </w:r>
      <w:r w:rsidRPr="647487A5" w:rsidR="00505C10">
        <w:rPr>
          <w:rFonts w:ascii="Arial" w:hAnsi="Arial" w:cs="Arial"/>
          <w:sz w:val="22"/>
          <w:szCs w:val="22"/>
        </w:rPr>
        <w:t>schedule</w:t>
      </w:r>
      <w:r w:rsidRPr="647487A5" w:rsidR="002C7EEB">
        <w:rPr>
          <w:rFonts w:ascii="Arial" w:hAnsi="Arial" w:cs="Arial"/>
          <w:sz w:val="22"/>
          <w:szCs w:val="22"/>
        </w:rPr>
        <w:t>s</w:t>
      </w:r>
      <w:r w:rsidRPr="647487A5" w:rsidR="00505C10">
        <w:rPr>
          <w:rFonts w:ascii="Arial" w:hAnsi="Arial" w:cs="Arial"/>
          <w:sz w:val="22"/>
          <w:szCs w:val="22"/>
        </w:rPr>
        <w:t xml:space="preserve"> and/or collects </w:t>
      </w:r>
      <w:r w:rsidRPr="647487A5" w:rsidR="00D6011D">
        <w:rPr>
          <w:rFonts w:ascii="Arial" w:hAnsi="Arial" w:cs="Arial"/>
          <w:sz w:val="22"/>
          <w:szCs w:val="22"/>
        </w:rPr>
        <w:t>samples but</w:t>
      </w:r>
      <w:r w:rsidRPr="647487A5" w:rsidR="00505C10">
        <w:rPr>
          <w:rFonts w:ascii="Arial" w:hAnsi="Arial" w:cs="Arial"/>
          <w:sz w:val="22"/>
          <w:szCs w:val="22"/>
        </w:rPr>
        <w:t xml:space="preserve"> </w:t>
      </w:r>
      <w:r w:rsidRPr="647487A5" w:rsidR="00D6011D">
        <w:rPr>
          <w:rFonts w:ascii="Arial" w:hAnsi="Arial" w:cs="Arial"/>
          <w:sz w:val="22"/>
          <w:szCs w:val="22"/>
        </w:rPr>
        <w:t>does perform verification.</w:t>
      </w:r>
    </w:p>
    <w:p w:rsidRPr="00262F48" w:rsidR="001A7139" w:rsidP="00C17AE3" w:rsidRDefault="00C17AE3" w14:paraId="4CAC3B8D" w14:textId="0CB790A6">
      <w:pPr>
        <w:pStyle w:val="BodyTextInden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647487A5" w:rsidR="00C17AE3">
        <w:rPr>
          <w:rFonts w:ascii="Arial" w:hAnsi="Arial" w:cs="Arial"/>
          <w:sz w:val="22"/>
          <w:szCs w:val="22"/>
        </w:rPr>
        <w:t xml:space="preserve">A facility that cannot meet the standards in section </w:t>
      </w:r>
      <w:r w:rsidRPr="647487A5" w:rsidR="00682CDB">
        <w:rPr>
          <w:rFonts w:ascii="Arial" w:hAnsi="Arial" w:cs="Arial"/>
          <w:sz w:val="22"/>
          <w:szCs w:val="22"/>
        </w:rPr>
        <w:t>B</w:t>
      </w:r>
      <w:r w:rsidRPr="647487A5" w:rsidR="00C17AE3">
        <w:rPr>
          <w:rFonts w:ascii="Arial" w:hAnsi="Arial" w:cs="Arial"/>
          <w:sz w:val="22"/>
          <w:szCs w:val="22"/>
        </w:rPr>
        <w:t>.</w:t>
      </w:r>
    </w:p>
    <w:p w:rsidRPr="00262F48" w:rsidR="0071528D" w:rsidP="00C17AE3" w:rsidRDefault="0071528D" w14:paraId="4C999DC1" w14:textId="77777777">
      <w:pPr>
        <w:rPr>
          <w:rFonts w:ascii="Arial" w:hAnsi="Arial" w:cs="Arial"/>
          <w:b/>
          <w:bCs/>
        </w:rPr>
      </w:pPr>
    </w:p>
    <w:p w:rsidRPr="00262F48" w:rsidR="00C17AE3" w:rsidP="00C17AE3" w:rsidRDefault="00C17AE3" w14:paraId="17718591" w14:textId="11A18D8B">
      <w:pPr>
        <w:rPr>
          <w:rFonts w:ascii="Arial" w:hAnsi="Arial" w:cs="Arial"/>
          <w:b/>
          <w:bCs/>
        </w:rPr>
      </w:pPr>
      <w:r w:rsidRPr="00262F48">
        <w:rPr>
          <w:rFonts w:ascii="Arial" w:hAnsi="Arial" w:cs="Arial"/>
          <w:b/>
          <w:bCs/>
        </w:rPr>
        <w:t>Complete sections A</w:t>
      </w:r>
      <w:r w:rsidRPr="00262F48" w:rsidR="00835B2C">
        <w:rPr>
          <w:rFonts w:ascii="Arial" w:hAnsi="Arial" w:cs="Arial"/>
          <w:b/>
          <w:bCs/>
        </w:rPr>
        <w:t xml:space="preserve"> and </w:t>
      </w:r>
      <w:r w:rsidRPr="00262F48" w:rsidR="00AD6B3E">
        <w:rPr>
          <w:rFonts w:ascii="Arial" w:hAnsi="Arial" w:cs="Arial"/>
          <w:b/>
          <w:bCs/>
        </w:rPr>
        <w:t xml:space="preserve">B. </w:t>
      </w:r>
      <w:r w:rsidRPr="00262F48">
        <w:rPr>
          <w:rFonts w:ascii="Arial" w:hAnsi="Arial" w:cs="Arial"/>
          <w:b/>
          <w:bCs/>
        </w:rPr>
        <w:t xml:space="preserve">Return by e-mail to </w:t>
      </w:r>
      <w:hyperlink w:history="1" r:id="rId14">
        <w:r w:rsidRPr="00262F48">
          <w:rPr>
            <w:rStyle w:val="Hyperlink"/>
            <w:rFonts w:ascii="Arial" w:hAnsi="Arial" w:cs="Arial"/>
            <w:b/>
            <w:bCs/>
          </w:rPr>
          <w:t>accreditation@aabb.org</w:t>
        </w:r>
      </w:hyperlink>
      <w:r w:rsidRPr="00262F48">
        <w:rPr>
          <w:rFonts w:ascii="Arial" w:hAnsi="Arial" w:cs="Arial"/>
          <w:b/>
          <w:bCs/>
        </w:rPr>
        <w:t xml:space="preserve"> </w:t>
      </w:r>
    </w:p>
    <w:p w:rsidRPr="00EB428C" w:rsidR="0086564C" w:rsidP="0086564C" w:rsidRDefault="0086564C" w14:paraId="25F1D664" w14:textId="687F39AE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EB428C">
        <w:rPr>
          <w:rFonts w:ascii="Arial" w:hAnsi="Arial" w:cs="Arial"/>
          <w:b/>
          <w:bCs/>
          <w:sz w:val="22"/>
          <w:szCs w:val="22"/>
        </w:rPr>
        <w:t>Facility information</w:t>
      </w:r>
    </w:p>
    <w:p w:rsidRPr="00EB428C" w:rsidR="005D398C" w:rsidP="005D398C" w:rsidRDefault="005D398C" w14:paraId="73D4A917" w14:textId="77777777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102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2610"/>
      </w:tblGrid>
      <w:tr w:rsidRPr="00262F48" w:rsidR="007C6A8B" w:rsidTr="647487A5" w14:paraId="609289B0" w14:textId="77777777">
        <w:trPr>
          <w:cantSplit/>
        </w:trPr>
        <w:tc>
          <w:tcPr>
            <w:tcW w:w="7650" w:type="dxa"/>
            <w:vMerge w:val="restart"/>
            <w:tcBorders>
              <w:right w:val="double" w:color="auto" w:sz="4" w:space="0"/>
            </w:tcBorders>
            <w:tcMar/>
          </w:tcPr>
          <w:p w:rsidRPr="00262F48" w:rsidR="007C6A8B" w:rsidP="0011664D" w:rsidRDefault="007C6A8B" w14:paraId="12F353D2" w14:textId="6E08A090">
            <w:pPr>
              <w:rPr>
                <w:rFonts w:ascii="Arial" w:hAnsi="Arial" w:cs="Arial"/>
                <w:b/>
                <w:bCs/>
              </w:rPr>
            </w:pPr>
            <w:r w:rsidRPr="00262F48">
              <w:rPr>
                <w:rFonts w:ascii="Arial" w:hAnsi="Arial" w:cs="Arial"/>
                <w:b/>
                <w:bCs/>
              </w:rPr>
              <w:t>Facility Name:</w:t>
            </w:r>
          </w:p>
        </w:tc>
        <w:tc>
          <w:tcPr>
            <w:tcW w:w="2610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</w:tcPr>
          <w:p w:rsidRPr="00262F48" w:rsidR="007C6A8B" w:rsidP="0011664D" w:rsidRDefault="007C6A8B" w14:paraId="1BE34CEC" w14:textId="3EC24434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47487A5" w:rsidR="5979DB47">
              <w:rPr>
                <w:rFonts w:ascii="Arial" w:hAnsi="Arial" w:cs="Arial"/>
                <w:sz w:val="22"/>
                <w:szCs w:val="22"/>
              </w:rPr>
              <w:t xml:space="preserve">Activities </w:t>
            </w:r>
            <w:r w:rsidRPr="647487A5" w:rsidR="52A26B06">
              <w:rPr>
                <w:rFonts w:ascii="Arial" w:hAnsi="Arial" w:cs="Arial"/>
                <w:sz w:val="22"/>
                <w:szCs w:val="22"/>
              </w:rPr>
              <w:t>p</w:t>
            </w:r>
            <w:r w:rsidRPr="647487A5" w:rsidR="5979DB47">
              <w:rPr>
                <w:rFonts w:ascii="Arial" w:hAnsi="Arial" w:cs="Arial"/>
                <w:sz w:val="22"/>
                <w:szCs w:val="22"/>
              </w:rPr>
              <w:t xml:space="preserve">erformed by </w:t>
            </w:r>
            <w:r w:rsidRPr="647487A5" w:rsidR="258E982E">
              <w:rPr>
                <w:rFonts w:ascii="Arial" w:hAnsi="Arial" w:cs="Arial"/>
                <w:sz w:val="22"/>
                <w:szCs w:val="22"/>
              </w:rPr>
              <w:t>f</w:t>
            </w:r>
            <w:r w:rsidRPr="647487A5" w:rsidR="5979DB47">
              <w:rPr>
                <w:rFonts w:ascii="Arial" w:hAnsi="Arial" w:cs="Arial"/>
                <w:sz w:val="22"/>
                <w:szCs w:val="22"/>
              </w:rPr>
              <w:t>acility</w:t>
            </w:r>
            <w:r w:rsidRPr="647487A5" w:rsidR="387A8412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Pr="00262F48" w:rsidR="007C6A8B" w:rsidTr="647487A5" w14:paraId="1259DA42" w14:textId="77777777">
        <w:trPr>
          <w:cantSplit/>
          <w:trHeight w:val="233"/>
        </w:trPr>
        <w:tc>
          <w:tcPr>
            <w:tcW w:w="7650" w:type="dxa"/>
            <w:vMerge/>
            <w:tcBorders/>
            <w:tcMar/>
          </w:tcPr>
          <w:p w:rsidRPr="00262F48" w:rsidR="007C6A8B" w:rsidP="0011664D" w:rsidRDefault="007C6A8B" w14:paraId="70B8FDC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262F48" w:rsidR="007C6A8B" w:rsidP="0011664D" w:rsidRDefault="007C6A8B" w14:paraId="03ED8BA6" w14:textId="77777777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48">
              <w:rPr>
                <w:rFonts w:ascii="Arial" w:hAnsi="Arial" w:cs="Arial"/>
                <w:sz w:val="22"/>
                <w:szCs w:val="22"/>
              </w:rPr>
              <w:t>Yes or no</w:t>
            </w:r>
          </w:p>
        </w:tc>
      </w:tr>
      <w:tr w:rsidRPr="00262F48" w:rsidR="007C6A8B" w:rsidTr="647487A5" w14:paraId="5F6C2EA9" w14:textId="77777777">
        <w:trPr>
          <w:cantSplit/>
        </w:trPr>
        <w:tc>
          <w:tcPr>
            <w:tcW w:w="7650" w:type="dxa"/>
            <w:tcBorders>
              <w:top w:val="double" w:color="auto" w:sz="4" w:space="0"/>
              <w:right w:val="double" w:color="auto" w:sz="4" w:space="0"/>
            </w:tcBorders>
            <w:tcMar/>
          </w:tcPr>
          <w:p w:rsidRPr="00262F48" w:rsidR="007C6A8B" w:rsidP="001A7139" w:rsidRDefault="007C6A8B" w14:paraId="1C16E1A8" w14:textId="7405A0E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647487A5" w:rsidR="5979DB47">
              <w:rPr>
                <w:rFonts w:ascii="Arial" w:hAnsi="Arial" w:cs="Arial"/>
                <w:sz w:val="22"/>
                <w:szCs w:val="22"/>
              </w:rPr>
              <w:t xml:space="preserve">Scheduling </w:t>
            </w:r>
            <w:r w:rsidRPr="647487A5" w:rsidR="135F7043">
              <w:rPr>
                <w:rFonts w:ascii="Arial" w:hAnsi="Arial" w:cs="Arial"/>
                <w:sz w:val="22"/>
                <w:szCs w:val="22"/>
              </w:rPr>
              <w:t>and/or</w:t>
            </w:r>
            <w:r w:rsidRPr="647487A5" w:rsidR="591818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47487A5" w:rsidR="4A2FCA3A">
              <w:rPr>
                <w:rFonts w:ascii="Arial" w:hAnsi="Arial" w:cs="Arial"/>
                <w:sz w:val="22"/>
                <w:szCs w:val="22"/>
              </w:rPr>
              <w:t>c</w:t>
            </w:r>
            <w:r w:rsidRPr="647487A5" w:rsidR="59181812">
              <w:rPr>
                <w:rFonts w:ascii="Arial" w:hAnsi="Arial" w:cs="Arial"/>
                <w:sz w:val="22"/>
                <w:szCs w:val="22"/>
              </w:rPr>
              <w:t xml:space="preserve">ollection of </w:t>
            </w:r>
            <w:r w:rsidRPr="647487A5" w:rsidR="2D206B86">
              <w:rPr>
                <w:rFonts w:ascii="Arial" w:hAnsi="Arial" w:cs="Arial"/>
                <w:sz w:val="22"/>
                <w:szCs w:val="22"/>
              </w:rPr>
              <w:t>s</w:t>
            </w:r>
            <w:r w:rsidRPr="647487A5" w:rsidR="59181812">
              <w:rPr>
                <w:rFonts w:ascii="Arial" w:hAnsi="Arial" w:cs="Arial"/>
                <w:sz w:val="22"/>
                <w:szCs w:val="22"/>
              </w:rPr>
              <w:t>amples</w:t>
            </w:r>
          </w:p>
        </w:tc>
        <w:tc>
          <w:tcPr>
            <w:tcW w:w="2610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tcMar/>
          </w:tcPr>
          <w:p w:rsidRPr="00262F48" w:rsidR="007C6A8B" w:rsidP="0011664D" w:rsidRDefault="007C6A8B" w14:paraId="34DBAF0B" w14:textId="77777777">
            <w:pPr>
              <w:rPr>
                <w:rFonts w:ascii="Arial" w:hAnsi="Arial" w:cs="Arial"/>
              </w:rPr>
            </w:pPr>
          </w:p>
        </w:tc>
      </w:tr>
      <w:tr w:rsidRPr="00262F48" w:rsidR="007C6A8B" w:rsidTr="647487A5" w14:paraId="0690D2C9" w14:textId="77777777">
        <w:trPr>
          <w:cantSplit/>
        </w:trPr>
        <w:tc>
          <w:tcPr>
            <w:tcW w:w="7650" w:type="dxa"/>
            <w:tcBorders>
              <w:right w:val="double" w:color="auto" w:sz="4" w:space="0"/>
            </w:tcBorders>
            <w:tcMar/>
          </w:tcPr>
          <w:p w:rsidRPr="00262F48" w:rsidR="007C6A8B" w:rsidP="001A7139" w:rsidRDefault="00501BCD" w14:paraId="5446F00C" w14:textId="7F8C5F3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647487A5" w:rsidR="59181812">
              <w:rPr>
                <w:rFonts w:ascii="Arial" w:hAnsi="Arial" w:cs="Arial"/>
                <w:sz w:val="22"/>
                <w:szCs w:val="22"/>
              </w:rPr>
              <w:t xml:space="preserve">Sample </w:t>
            </w:r>
            <w:r w:rsidRPr="647487A5" w:rsidR="73E1E562">
              <w:rPr>
                <w:rFonts w:ascii="Arial" w:hAnsi="Arial" w:cs="Arial"/>
                <w:sz w:val="22"/>
                <w:szCs w:val="22"/>
              </w:rPr>
              <w:t>t</w:t>
            </w:r>
            <w:r w:rsidRPr="647487A5" w:rsidR="59181812">
              <w:rPr>
                <w:rFonts w:ascii="Arial" w:hAnsi="Arial" w:cs="Arial"/>
                <w:sz w:val="22"/>
                <w:szCs w:val="22"/>
              </w:rPr>
              <w:t>esting</w:t>
            </w:r>
          </w:p>
        </w:tc>
        <w:tc>
          <w:tcPr>
            <w:tcW w:w="2610" w:type="dxa"/>
            <w:tcBorders>
              <w:left w:val="double" w:color="auto" w:sz="4" w:space="0"/>
              <w:right w:val="double" w:color="auto" w:sz="4" w:space="0"/>
            </w:tcBorders>
            <w:tcMar/>
          </w:tcPr>
          <w:p w:rsidRPr="00262F48" w:rsidR="007C6A8B" w:rsidP="0011664D" w:rsidRDefault="007C6A8B" w14:paraId="4073D05B" w14:textId="77777777">
            <w:pPr>
              <w:rPr>
                <w:rFonts w:ascii="Arial" w:hAnsi="Arial" w:cs="Arial"/>
              </w:rPr>
            </w:pPr>
          </w:p>
        </w:tc>
      </w:tr>
      <w:tr w:rsidRPr="00262F48" w:rsidR="007C6A8B" w:rsidTr="647487A5" w14:paraId="6C0C7E44" w14:textId="77777777">
        <w:trPr>
          <w:cantSplit/>
          <w:trHeight w:val="215"/>
        </w:trPr>
        <w:tc>
          <w:tcPr>
            <w:tcW w:w="7650" w:type="dxa"/>
            <w:tcBorders>
              <w:right w:val="double" w:color="auto" w:sz="4" w:space="0"/>
            </w:tcBorders>
            <w:tcMar/>
          </w:tcPr>
          <w:p w:rsidRPr="00262F48" w:rsidR="007C6A8B" w:rsidP="001A7139" w:rsidRDefault="00501BCD" w14:paraId="7CF3148D" w14:textId="2F05FCC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647487A5" w:rsidR="59181812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Pr="647487A5" w:rsidR="53A86323">
              <w:rPr>
                <w:rFonts w:ascii="Arial" w:hAnsi="Arial" w:cs="Arial"/>
                <w:sz w:val="22"/>
                <w:szCs w:val="22"/>
              </w:rPr>
              <w:t>v</w:t>
            </w:r>
            <w:r w:rsidRPr="647487A5" w:rsidR="59181812">
              <w:rPr>
                <w:rFonts w:ascii="Arial" w:hAnsi="Arial" w:cs="Arial"/>
                <w:sz w:val="22"/>
                <w:szCs w:val="22"/>
              </w:rPr>
              <w:t>erification</w:t>
            </w:r>
          </w:p>
        </w:tc>
        <w:tc>
          <w:tcPr>
            <w:tcW w:w="2610" w:type="dxa"/>
            <w:tcBorders>
              <w:left w:val="double" w:color="auto" w:sz="4" w:space="0"/>
              <w:right w:val="double" w:color="auto" w:sz="4" w:space="0"/>
            </w:tcBorders>
            <w:tcMar/>
          </w:tcPr>
          <w:p w:rsidRPr="00262F48" w:rsidR="007C6A8B" w:rsidP="0011664D" w:rsidRDefault="007C6A8B" w14:paraId="14685385" w14:textId="7777777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645"/>
        <w:gridCol w:w="2610"/>
      </w:tblGrid>
      <w:tr w:rsidRPr="00262F48" w:rsidR="004124BA" w:rsidTr="00262F48" w14:paraId="57504FD1" w14:textId="77777777">
        <w:tc>
          <w:tcPr>
            <w:tcW w:w="7645" w:type="dxa"/>
          </w:tcPr>
          <w:p w:rsidRPr="00262F48" w:rsidR="004124BA" w:rsidP="004124BA" w:rsidRDefault="004124BA" w14:paraId="231FB637" w14:textId="494466B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262F48">
              <w:rPr>
                <w:rFonts w:ascii="Arial" w:hAnsi="Arial" w:cs="Arial"/>
                <w:sz w:val="22"/>
                <w:szCs w:val="22"/>
              </w:rPr>
              <w:t>Are you a publicly funded laboratory in the United States?</w:t>
            </w:r>
          </w:p>
        </w:tc>
        <w:tc>
          <w:tcPr>
            <w:tcW w:w="2610" w:type="dxa"/>
          </w:tcPr>
          <w:p w:rsidRPr="00262F48" w:rsidR="004124BA" w:rsidP="00CA72B0" w:rsidRDefault="004124BA" w14:paraId="129E2078" w14:textId="77777777">
            <w:pPr>
              <w:rPr>
                <w:rFonts w:ascii="Arial" w:hAnsi="Arial" w:cs="Arial"/>
              </w:rPr>
            </w:pPr>
          </w:p>
        </w:tc>
      </w:tr>
      <w:tr w:rsidRPr="00262F48" w:rsidR="004124BA" w:rsidTr="00262F48" w14:paraId="6D55F8FA" w14:textId="77777777">
        <w:tc>
          <w:tcPr>
            <w:tcW w:w="7645" w:type="dxa"/>
          </w:tcPr>
          <w:p w:rsidRPr="00262F48" w:rsidR="004124BA" w:rsidP="00033314" w:rsidRDefault="004124BA" w14:paraId="3F12F5EB" w14:textId="2CD68909">
            <w:pPr>
              <w:ind w:left="720"/>
              <w:rPr>
                <w:rFonts w:ascii="Arial" w:hAnsi="Arial" w:cs="Arial"/>
              </w:rPr>
            </w:pPr>
            <w:r w:rsidRPr="00262F48">
              <w:rPr>
                <w:rFonts w:ascii="Arial" w:hAnsi="Arial" w:cs="Arial"/>
              </w:rPr>
              <w:t xml:space="preserve">If yes, </w:t>
            </w:r>
            <w:r w:rsidRPr="00262F48" w:rsidR="00033314">
              <w:rPr>
                <w:rFonts w:ascii="Arial" w:hAnsi="Arial" w:cs="Arial"/>
              </w:rPr>
              <w:t>what entity are you associated with?</w:t>
            </w:r>
          </w:p>
        </w:tc>
        <w:tc>
          <w:tcPr>
            <w:tcW w:w="2610" w:type="dxa"/>
          </w:tcPr>
          <w:p w:rsidRPr="00262F48" w:rsidR="004124BA" w:rsidP="00CA72B0" w:rsidRDefault="004124BA" w14:paraId="55710EEA" w14:textId="77777777">
            <w:pPr>
              <w:rPr>
                <w:rFonts w:ascii="Arial" w:hAnsi="Arial" w:cs="Arial"/>
              </w:rPr>
            </w:pPr>
          </w:p>
        </w:tc>
      </w:tr>
      <w:tr w:rsidRPr="00262F48" w:rsidR="004124BA" w:rsidTr="00262F48" w14:paraId="2E15C26C" w14:textId="77777777">
        <w:tc>
          <w:tcPr>
            <w:tcW w:w="7645" w:type="dxa"/>
          </w:tcPr>
          <w:p w:rsidRPr="00262F48" w:rsidR="004124BA" w:rsidP="004124BA" w:rsidRDefault="004124BA" w14:paraId="163D8416" w14:textId="7497B0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262F48">
              <w:rPr>
                <w:rFonts w:ascii="Arial" w:hAnsi="Arial" w:cs="Arial"/>
                <w:sz w:val="22"/>
                <w:szCs w:val="22"/>
              </w:rPr>
              <w:t>Are you located in an emerging or developing economy or country?</w:t>
            </w:r>
          </w:p>
        </w:tc>
        <w:tc>
          <w:tcPr>
            <w:tcW w:w="2610" w:type="dxa"/>
          </w:tcPr>
          <w:p w:rsidRPr="00262F48" w:rsidR="004124BA" w:rsidP="00CA72B0" w:rsidRDefault="004124BA" w14:paraId="5100FDCF" w14:textId="77777777">
            <w:pPr>
              <w:rPr>
                <w:rFonts w:ascii="Arial" w:hAnsi="Arial" w:cs="Arial"/>
              </w:rPr>
            </w:pPr>
          </w:p>
        </w:tc>
      </w:tr>
      <w:tr w:rsidRPr="00262F48" w:rsidR="004124BA" w:rsidTr="00262F48" w14:paraId="21C47497" w14:textId="77777777">
        <w:tc>
          <w:tcPr>
            <w:tcW w:w="7645" w:type="dxa"/>
          </w:tcPr>
          <w:p w:rsidRPr="00262F48" w:rsidR="004124BA" w:rsidP="00033314" w:rsidRDefault="00033314" w14:paraId="13D06302" w14:textId="5C068254">
            <w:pPr>
              <w:ind w:left="720"/>
              <w:rPr>
                <w:rFonts w:ascii="Arial" w:hAnsi="Arial" w:cs="Arial"/>
              </w:rPr>
            </w:pPr>
            <w:r w:rsidRPr="00262F48">
              <w:rPr>
                <w:rFonts w:ascii="Arial" w:hAnsi="Arial" w:cs="Arial"/>
              </w:rPr>
              <w:t>If yes, is your facility experiencing resource constraints?</w:t>
            </w:r>
          </w:p>
        </w:tc>
        <w:tc>
          <w:tcPr>
            <w:tcW w:w="2610" w:type="dxa"/>
          </w:tcPr>
          <w:p w:rsidRPr="00262F48" w:rsidR="004124BA" w:rsidP="00CA72B0" w:rsidRDefault="004124BA" w14:paraId="3C72F8ED" w14:textId="77777777">
            <w:pPr>
              <w:rPr>
                <w:rFonts w:ascii="Arial" w:hAnsi="Arial" w:cs="Arial"/>
              </w:rPr>
            </w:pPr>
          </w:p>
        </w:tc>
      </w:tr>
    </w:tbl>
    <w:p w:rsidRPr="00262F48" w:rsidR="005D398C" w:rsidP="00262F48" w:rsidRDefault="5A794F0E" w14:paraId="6A6033BC" w14:textId="006DA43F">
      <w:pPr>
        <w:pStyle w:val="Header"/>
        <w:numPr>
          <w:ilvl w:val="0"/>
          <w:numId w:val="18"/>
        </w:numPr>
        <w:rPr>
          <w:rFonts w:ascii="Arial" w:hAnsi="Arial" w:cs="Arial"/>
          <w:b/>
          <w:bCs/>
        </w:rPr>
      </w:pPr>
      <w:r w:rsidRPr="00262F48">
        <w:rPr>
          <w:rFonts w:ascii="Arial" w:hAnsi="Arial" w:cs="Arial"/>
          <w:b/>
          <w:bCs/>
        </w:rPr>
        <w:t xml:space="preserve">Testing </w:t>
      </w:r>
    </w:p>
    <w:p w:rsidRPr="00262F48" w:rsidR="00B0475F" w:rsidP="00262F48" w:rsidRDefault="00B0475F" w14:paraId="5B05F3C1" w14:textId="77777777">
      <w:pPr>
        <w:pStyle w:val="Header"/>
        <w:ind w:left="360"/>
        <w:rPr>
          <w:rFonts w:ascii="Arial" w:hAnsi="Arial" w:cs="Arial"/>
        </w:rPr>
      </w:pPr>
    </w:p>
    <w:tbl>
      <w:tblPr>
        <w:tblW w:w="10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45"/>
        <w:gridCol w:w="2610"/>
      </w:tblGrid>
      <w:tr w:rsidRPr="00262F48" w:rsidR="00262F48" w:rsidTr="647487A5" w14:paraId="2C9275CD" w14:textId="77777777">
        <w:tc>
          <w:tcPr>
            <w:tcW w:w="7645" w:type="dxa"/>
            <w:tcMar/>
          </w:tcPr>
          <w:p w:rsidRPr="00262F48" w:rsidR="005D398C" w:rsidP="0011664D" w:rsidRDefault="005D398C" w14:paraId="2D648BD4" w14:textId="77777777">
            <w:pPr>
              <w:pStyle w:val="Header"/>
              <w:rPr>
                <w:rFonts w:ascii="Arial" w:hAnsi="Arial" w:cs="Arial"/>
                <w:b/>
              </w:rPr>
            </w:pPr>
            <w:r w:rsidRPr="00262F48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2610" w:type="dxa"/>
            <w:tcMar/>
          </w:tcPr>
          <w:p w:rsidRPr="00262F48" w:rsidR="005D398C" w:rsidP="0011664D" w:rsidRDefault="005D398C" w14:paraId="05551850" w14:textId="77777777">
            <w:pPr>
              <w:pStyle w:val="Header"/>
              <w:rPr>
                <w:rFonts w:ascii="Arial" w:hAnsi="Arial" w:cs="Arial"/>
                <w:b/>
              </w:rPr>
            </w:pPr>
            <w:r w:rsidRPr="00262F48">
              <w:rPr>
                <w:rFonts w:ascii="Arial" w:hAnsi="Arial" w:cs="Arial"/>
                <w:b/>
              </w:rPr>
              <w:t>At your facility:</w:t>
            </w:r>
          </w:p>
        </w:tc>
      </w:tr>
      <w:tr w:rsidRPr="00262F48" w:rsidR="00262F48" w:rsidTr="647487A5" w14:paraId="7733CD48" w14:textId="77777777">
        <w:tc>
          <w:tcPr>
            <w:tcW w:w="7645" w:type="dxa"/>
            <w:tcMar/>
          </w:tcPr>
          <w:p w:rsidRPr="00262F48" w:rsidR="0097369D" w:rsidP="3E93EEFE" w:rsidRDefault="00791722" w14:paraId="0F2D42DB" w14:textId="5D0B81C8">
            <w:pPr>
              <w:pStyle w:val="BodyTex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47487A5" w:rsidR="561F6407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647487A5" w:rsidR="561F6407">
              <w:rPr>
                <w:rFonts w:ascii="Arial" w:hAnsi="Arial" w:cs="Arial"/>
                <w:sz w:val="22"/>
                <w:szCs w:val="22"/>
                <w:u w:val="single"/>
              </w:rPr>
              <w:t>Director</w:t>
            </w:r>
            <w:r w:rsidRPr="647487A5" w:rsidR="561F6407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647487A5" w:rsidR="70F96B94">
              <w:rPr>
                <w:rFonts w:ascii="Arial" w:hAnsi="Arial" w:cs="Arial"/>
                <w:sz w:val="22"/>
                <w:szCs w:val="22"/>
              </w:rPr>
              <w:t xml:space="preserve">Does the facility have a director who has a doctoral degree in medicine, biology, chemistry, </w:t>
            </w:r>
            <w:bookmarkStart w:name="_Int_17elhxQ2" w:id="793611463"/>
            <w:r w:rsidRPr="647487A5" w:rsidR="70F96B94">
              <w:rPr>
                <w:rFonts w:ascii="Arial" w:hAnsi="Arial" w:cs="Arial"/>
                <w:sz w:val="22"/>
                <w:szCs w:val="22"/>
              </w:rPr>
              <w:t>genetics</w:t>
            </w:r>
            <w:bookmarkEnd w:id="793611463"/>
            <w:r w:rsidRPr="647487A5" w:rsidR="70F96B94">
              <w:rPr>
                <w:rFonts w:ascii="Arial" w:hAnsi="Arial" w:cs="Arial"/>
                <w:sz w:val="22"/>
                <w:szCs w:val="22"/>
              </w:rPr>
              <w:t xml:space="preserve"> or clinical laboratory science and </w:t>
            </w:r>
            <w:r w:rsidRPr="647487A5" w:rsidR="31739794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Pr="647487A5" w:rsidR="70F96B94"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Pr="647487A5" w:rsidR="149436BD">
              <w:rPr>
                <w:rFonts w:ascii="Arial" w:hAnsi="Arial" w:cs="Arial"/>
                <w:sz w:val="22"/>
                <w:szCs w:val="22"/>
              </w:rPr>
              <w:t>two</w:t>
            </w:r>
            <w:r w:rsidRPr="647487A5" w:rsidR="70F96B94">
              <w:rPr>
                <w:rFonts w:ascii="Arial" w:hAnsi="Arial" w:cs="Arial"/>
                <w:sz w:val="22"/>
                <w:szCs w:val="22"/>
              </w:rPr>
              <w:t xml:space="preserve"> years of training or experience in relationship testing in an AABB</w:t>
            </w:r>
            <w:r w:rsidRPr="647487A5" w:rsidR="05D39F8D">
              <w:rPr>
                <w:rFonts w:ascii="Arial" w:hAnsi="Arial" w:cs="Arial"/>
                <w:sz w:val="22"/>
                <w:szCs w:val="22"/>
              </w:rPr>
              <w:t>-</w:t>
            </w:r>
            <w:r w:rsidRPr="647487A5" w:rsidR="70F96B94">
              <w:rPr>
                <w:rFonts w:ascii="Arial" w:hAnsi="Arial" w:cs="Arial"/>
                <w:sz w:val="22"/>
                <w:szCs w:val="22"/>
              </w:rPr>
              <w:t xml:space="preserve">accredited laboratory (or equivalent) or under the guidance of the laboratory director currently or previously employed in an </w:t>
            </w:r>
            <w:r w:rsidRPr="647487A5" w:rsidR="3A9C16EE">
              <w:rPr>
                <w:rFonts w:ascii="Arial" w:hAnsi="Arial" w:cs="Arial"/>
                <w:sz w:val="22"/>
                <w:szCs w:val="22"/>
              </w:rPr>
              <w:t>AABB-</w:t>
            </w:r>
            <w:r w:rsidRPr="647487A5" w:rsidR="70F96B94">
              <w:rPr>
                <w:rFonts w:ascii="Arial" w:hAnsi="Arial" w:cs="Arial"/>
                <w:sz w:val="22"/>
                <w:szCs w:val="22"/>
              </w:rPr>
              <w:t>accredited laboratory</w:t>
            </w:r>
            <w:r w:rsidRPr="647487A5" w:rsidR="702AAC42">
              <w:rPr>
                <w:rFonts w:ascii="Arial" w:hAnsi="Arial" w:cs="Arial"/>
                <w:sz w:val="22"/>
                <w:szCs w:val="22"/>
              </w:rPr>
              <w:t>?</w:t>
            </w:r>
          </w:p>
          <w:p w:rsidRPr="00262F48" w:rsidR="00791722" w:rsidP="001A7139" w:rsidRDefault="00791722" w14:paraId="5B9BB9DF" w14:textId="77777777">
            <w:pPr>
              <w:pStyle w:val="Header"/>
              <w:rPr>
                <w:rFonts w:ascii="Arial" w:hAnsi="Arial" w:cs="Arial"/>
                <w:i/>
              </w:rPr>
            </w:pPr>
          </w:p>
          <w:p w:rsidRPr="00262F48" w:rsidR="00791722" w:rsidP="647487A5" w:rsidRDefault="004853F9" w14:paraId="00368A30" w14:textId="13E446E1">
            <w:pPr>
              <w:pStyle w:val="Header"/>
              <w:ind w:left="270"/>
              <w:rPr>
                <w:rFonts w:ascii="Arial" w:hAnsi="Arial" w:cs="Arial"/>
                <w:i w:val="1"/>
                <w:iCs w:val="1"/>
              </w:rPr>
            </w:pPr>
            <w:r w:rsidRPr="647487A5" w:rsidR="702AAC42">
              <w:rPr>
                <w:rFonts w:ascii="Arial" w:hAnsi="Arial" w:cs="Arial"/>
                <w:i w:val="1"/>
                <w:iCs w:val="1"/>
              </w:rPr>
              <w:t xml:space="preserve">Note: </w:t>
            </w:r>
            <w:r w:rsidRPr="647487A5" w:rsidR="5E99272E">
              <w:rPr>
                <w:rFonts w:ascii="Arial" w:hAnsi="Arial" w:cs="Arial"/>
                <w:i w:val="1"/>
                <w:iCs w:val="1"/>
              </w:rPr>
              <w:t xml:space="preserve">A laboratory director </w:t>
            </w:r>
            <w:r w:rsidRPr="647487A5" w:rsidR="6DB7439C">
              <w:rPr>
                <w:rFonts w:ascii="Arial" w:hAnsi="Arial" w:cs="Arial"/>
                <w:i w:val="1"/>
                <w:iCs w:val="1"/>
              </w:rPr>
              <w:t xml:space="preserve">may </w:t>
            </w:r>
            <w:r w:rsidRPr="647487A5" w:rsidR="7C911EAA">
              <w:rPr>
                <w:rFonts w:ascii="Arial" w:hAnsi="Arial" w:cs="Arial"/>
                <w:i w:val="1"/>
                <w:iCs w:val="1"/>
              </w:rPr>
              <w:t>serve</w:t>
            </w:r>
            <w:r w:rsidRPr="647487A5" w:rsidR="360A9DA8">
              <w:rPr>
                <w:rFonts w:ascii="Arial" w:hAnsi="Arial" w:cs="Arial"/>
                <w:i w:val="1"/>
                <w:iCs w:val="1"/>
              </w:rPr>
              <w:t xml:space="preserve"> on a contract basis and </w:t>
            </w:r>
            <w:r w:rsidRPr="647487A5" w:rsidR="360A9DA8">
              <w:rPr>
                <w:rFonts w:ascii="Arial" w:hAnsi="Arial" w:cs="Arial"/>
                <w:i w:val="1"/>
                <w:iCs w:val="1"/>
              </w:rPr>
              <w:t>is not required to</w:t>
            </w:r>
            <w:r w:rsidRPr="647487A5" w:rsidR="360A9DA8">
              <w:rPr>
                <w:rFonts w:ascii="Arial" w:hAnsi="Arial" w:cs="Arial"/>
                <w:i w:val="1"/>
                <w:iCs w:val="1"/>
              </w:rPr>
              <w:t xml:space="preserve"> work on</w:t>
            </w:r>
            <w:r w:rsidRPr="647487A5" w:rsidR="163A21EF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647487A5" w:rsidR="360A9DA8">
              <w:rPr>
                <w:rFonts w:ascii="Arial" w:hAnsi="Arial" w:cs="Arial"/>
                <w:i w:val="1"/>
                <w:iCs w:val="1"/>
              </w:rPr>
              <w:t>site</w:t>
            </w:r>
            <w:r w:rsidRPr="647487A5" w:rsidR="00AD6B3E">
              <w:rPr>
                <w:rFonts w:ascii="Arial" w:hAnsi="Arial" w:cs="Arial"/>
                <w:i w:val="1"/>
                <w:iCs w:val="1"/>
              </w:rPr>
              <w:t xml:space="preserve">. </w:t>
            </w:r>
            <w:r w:rsidRPr="647487A5" w:rsidR="670434EF">
              <w:rPr>
                <w:rFonts w:ascii="Arial" w:hAnsi="Arial" w:cs="Arial"/>
                <w:i w:val="1"/>
                <w:iCs w:val="1"/>
              </w:rPr>
              <w:t>If</w:t>
            </w:r>
            <w:r w:rsidRPr="647487A5" w:rsidR="24D461B4">
              <w:rPr>
                <w:rFonts w:ascii="Arial" w:hAnsi="Arial" w:cs="Arial"/>
                <w:i w:val="1"/>
                <w:iCs w:val="1"/>
              </w:rPr>
              <w:t xml:space="preserve"> the </w:t>
            </w:r>
            <w:bookmarkStart w:name="_Int_el4rPAW6" w:id="1348686613"/>
            <w:r w:rsidRPr="647487A5" w:rsidR="24D461B4">
              <w:rPr>
                <w:rFonts w:ascii="Arial" w:hAnsi="Arial" w:cs="Arial"/>
                <w:i w:val="1"/>
                <w:iCs w:val="1"/>
              </w:rPr>
              <w:t>director</w:t>
            </w:r>
            <w:bookmarkEnd w:id="1348686613"/>
            <w:r w:rsidRPr="647487A5" w:rsidR="24D461B4">
              <w:rPr>
                <w:rFonts w:ascii="Arial" w:hAnsi="Arial" w:cs="Arial"/>
                <w:i w:val="1"/>
                <w:iCs w:val="1"/>
              </w:rPr>
              <w:t xml:space="preserve"> position is not currently filled, describe your timeline for implementation.</w:t>
            </w:r>
          </w:p>
          <w:p w:rsidRPr="00262F48" w:rsidR="00791722" w:rsidP="00791722" w:rsidRDefault="00791722" w14:paraId="476015AD" w14:textId="7777777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610" w:type="dxa"/>
            <w:tcMar/>
          </w:tcPr>
          <w:p w:rsidRPr="00262F48" w:rsidR="00791722" w:rsidP="00791722" w:rsidRDefault="00EB105B" w14:paraId="5C1A4772" w14:textId="4C44DCF4">
            <w:pPr>
              <w:pStyle w:val="Header"/>
              <w:rPr>
                <w:rFonts w:ascii="Arial" w:hAnsi="Arial" w:cs="Arial"/>
              </w:rPr>
            </w:pPr>
            <w:r w:rsidRPr="647487A5" w:rsidR="5E667D73">
              <w:rPr>
                <w:rFonts w:ascii="Arial" w:hAnsi="Arial" w:cs="Arial"/>
              </w:rPr>
              <w:t xml:space="preserve">Name of </w:t>
            </w:r>
            <w:r w:rsidRPr="647487A5" w:rsidR="23CE6183">
              <w:rPr>
                <w:rFonts w:ascii="Arial" w:hAnsi="Arial" w:cs="Arial"/>
              </w:rPr>
              <w:t>d</w:t>
            </w:r>
            <w:r w:rsidRPr="647487A5" w:rsidR="5E667D73">
              <w:rPr>
                <w:rFonts w:ascii="Arial" w:hAnsi="Arial" w:cs="Arial"/>
              </w:rPr>
              <w:t>irector:</w:t>
            </w:r>
          </w:p>
        </w:tc>
      </w:tr>
      <w:tr w:rsidRPr="00262F48" w:rsidR="00262F48" w:rsidTr="647487A5" w14:paraId="1AB61635" w14:textId="77777777">
        <w:tc>
          <w:tcPr>
            <w:tcW w:w="7645" w:type="dxa"/>
            <w:tcMar/>
          </w:tcPr>
          <w:p w:rsidRPr="00262F48" w:rsidR="003464D3" w:rsidP="003464D3" w:rsidRDefault="003464D3" w14:paraId="19574070" w14:textId="4546F143">
            <w:pPr>
              <w:pStyle w:val="Header"/>
              <w:rPr>
                <w:rFonts w:ascii="Arial" w:hAnsi="Arial" w:cs="Arial"/>
              </w:rPr>
            </w:pPr>
            <w:r w:rsidRPr="647487A5" w:rsidR="6129991F">
              <w:rPr>
                <w:rFonts w:ascii="Arial" w:hAnsi="Arial" w:cs="Arial"/>
              </w:rPr>
              <w:t xml:space="preserve">2. </w:t>
            </w:r>
            <w:r w:rsidRPr="647487A5" w:rsidR="39BF0685">
              <w:rPr>
                <w:rFonts w:ascii="Arial" w:hAnsi="Arial" w:cs="Arial"/>
                <w:u w:val="single"/>
              </w:rPr>
              <w:t>Outsourced Testing</w:t>
            </w:r>
            <w:r w:rsidRPr="647487A5" w:rsidR="673292BC">
              <w:rPr>
                <w:rFonts w:ascii="Arial" w:hAnsi="Arial" w:cs="Arial"/>
              </w:rPr>
              <w:t>: Laboratory</w:t>
            </w:r>
            <w:r w:rsidRPr="647487A5" w:rsidR="39BF0685">
              <w:rPr>
                <w:rFonts w:ascii="Arial" w:hAnsi="Arial" w:cs="Arial"/>
              </w:rPr>
              <w:t xml:space="preserve"> testing shall be performed in a laboratory accredited by either </w:t>
            </w:r>
            <w:r w:rsidRPr="647487A5" w:rsidR="39BF0685">
              <w:rPr>
                <w:rFonts w:ascii="Arial" w:hAnsi="Arial" w:cs="Arial"/>
              </w:rPr>
              <w:t xml:space="preserve">AABB or </w:t>
            </w:r>
            <w:r w:rsidRPr="647487A5" w:rsidR="7CAE0182">
              <w:rPr>
                <w:rFonts w:ascii="Arial" w:hAnsi="Arial" w:cs="Arial"/>
              </w:rPr>
              <w:t>an</w:t>
            </w:r>
            <w:r w:rsidRPr="647487A5" w:rsidR="39BF0685">
              <w:rPr>
                <w:rFonts w:ascii="Arial" w:hAnsi="Arial" w:cs="Arial"/>
              </w:rPr>
              <w:t>other, equivalent, accrediting body.</w:t>
            </w:r>
          </w:p>
          <w:p w:rsidRPr="00262F48" w:rsidR="003464D3" w:rsidP="001A7139" w:rsidRDefault="003464D3" w14:paraId="55B5347D" w14:textId="7777777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610" w:type="dxa"/>
            <w:tcMar/>
          </w:tcPr>
          <w:p w:rsidRPr="00262F48" w:rsidR="003464D3" w:rsidP="00FF61D5" w:rsidRDefault="0051704A" w14:paraId="0590AFD4" w14:textId="76BD3DA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62F48">
              <w:rPr>
                <w:rFonts w:ascii="Arial" w:hAnsi="Arial" w:cs="Arial"/>
                <w:sz w:val="22"/>
                <w:szCs w:val="22"/>
              </w:rPr>
              <w:t>Name of testing facility, if outsourced:</w:t>
            </w:r>
          </w:p>
        </w:tc>
      </w:tr>
      <w:tr w:rsidRPr="00262F48" w:rsidR="00262F48" w:rsidTr="647487A5" w14:paraId="132C98C0" w14:textId="77777777">
        <w:tc>
          <w:tcPr>
            <w:tcW w:w="7645" w:type="dxa"/>
            <w:tcMar/>
          </w:tcPr>
          <w:p w:rsidRPr="00262F48" w:rsidR="003464D3" w:rsidP="003464D3" w:rsidRDefault="003464D3" w14:paraId="567EBFF3" w14:textId="5E27A0CF">
            <w:pPr>
              <w:pStyle w:val="Header"/>
              <w:rPr>
                <w:rFonts w:ascii="Arial" w:hAnsi="Arial" w:cs="Arial"/>
              </w:rPr>
            </w:pPr>
            <w:r w:rsidRPr="00262F48">
              <w:rPr>
                <w:rFonts w:ascii="Arial" w:hAnsi="Arial" w:cs="Arial"/>
              </w:rPr>
              <w:t>3</w:t>
            </w:r>
            <w:r w:rsidRPr="00262F48" w:rsidR="15123FD8">
              <w:rPr>
                <w:rFonts w:ascii="Arial" w:hAnsi="Arial" w:cs="Arial"/>
                <w:u w:val="single"/>
              </w:rPr>
              <w:t>. Review</w:t>
            </w:r>
            <w:r w:rsidRPr="00262F48" w:rsidR="00F56B05">
              <w:rPr>
                <w:rFonts w:ascii="Arial" w:hAnsi="Arial" w:cs="Arial"/>
                <w:u w:val="single"/>
              </w:rPr>
              <w:t xml:space="preserve"> of Outsourced Testing:</w:t>
            </w:r>
            <w:r w:rsidRPr="00262F48" w:rsidR="00BE7894">
              <w:rPr>
                <w:rFonts w:ascii="Arial" w:hAnsi="Arial" w:cs="Arial"/>
              </w:rPr>
              <w:t xml:space="preserve"> A review</w:t>
            </w:r>
            <w:r w:rsidRPr="00262F48" w:rsidR="005D320C">
              <w:rPr>
                <w:rFonts w:ascii="Arial" w:hAnsi="Arial" w:cs="Arial"/>
              </w:rPr>
              <w:t xml:space="preserve"> of outsourced testing is also called verification</w:t>
            </w:r>
            <w:r w:rsidRPr="00262F48" w:rsidR="00D35412">
              <w:rPr>
                <w:rFonts w:ascii="Arial" w:hAnsi="Arial" w:cs="Arial"/>
              </w:rPr>
              <w:t xml:space="preserve">. </w:t>
            </w:r>
            <w:r w:rsidRPr="00262F48" w:rsidR="00F56B05">
              <w:rPr>
                <w:rFonts w:ascii="Arial" w:hAnsi="Arial" w:cs="Arial"/>
              </w:rPr>
              <w:t>If a process is outsourced</w:t>
            </w:r>
            <w:r w:rsidRPr="00262F48" w:rsidR="001C6B46">
              <w:rPr>
                <w:rFonts w:ascii="Arial" w:hAnsi="Arial" w:cs="Arial"/>
              </w:rPr>
              <w:t xml:space="preserve">, the </w:t>
            </w:r>
            <w:r w:rsidRPr="00262F48" w:rsidR="00F56B05">
              <w:rPr>
                <w:rFonts w:ascii="Arial" w:hAnsi="Arial" w:cs="Arial"/>
              </w:rPr>
              <w:t>facility outsourcing the process shall perform its own review of the case and confirm that it meets both AABB and customer requirements before release to the client.</w:t>
            </w:r>
          </w:p>
          <w:p w:rsidRPr="00262F48" w:rsidR="003464D3" w:rsidP="00262F48" w:rsidRDefault="00171DCE" w14:paraId="602BB054" w14:textId="18821065">
            <w:pPr>
              <w:pStyle w:val="Header"/>
              <w:rPr>
                <w:rFonts w:ascii="Arial" w:hAnsi="Arial" w:cs="Arial"/>
              </w:rPr>
            </w:pPr>
            <w:r w:rsidRPr="00262F48">
              <w:rPr>
                <w:rFonts w:ascii="Arial" w:hAnsi="Arial" w:cs="Arial"/>
                <w:i/>
              </w:rPr>
              <w:t>If not currently performing, describe your timeline for implementation.</w:t>
            </w:r>
          </w:p>
        </w:tc>
        <w:tc>
          <w:tcPr>
            <w:tcW w:w="2610" w:type="dxa"/>
            <w:tcMar/>
          </w:tcPr>
          <w:p w:rsidRPr="00262F48" w:rsidR="003464D3" w:rsidP="003464D3" w:rsidRDefault="0052155E" w14:paraId="16EE7B10" w14:textId="0E1357C8">
            <w:pPr>
              <w:pStyle w:val="Header"/>
              <w:rPr>
                <w:rFonts w:ascii="Arial" w:hAnsi="Arial" w:cs="Arial"/>
              </w:rPr>
            </w:pPr>
            <w:r w:rsidRPr="647487A5" w:rsidR="55828876">
              <w:rPr>
                <w:rFonts w:ascii="Arial" w:hAnsi="Arial" w:cs="Arial"/>
              </w:rPr>
              <w:t>Currently</w:t>
            </w:r>
            <w:r w:rsidRPr="647487A5" w:rsidR="55828876">
              <w:rPr>
                <w:rFonts w:ascii="Arial" w:hAnsi="Arial" w:cs="Arial"/>
              </w:rPr>
              <w:t xml:space="preserve"> performed? Yes/No</w:t>
            </w:r>
          </w:p>
          <w:p w:rsidRPr="00262F48" w:rsidR="0052155E" w:rsidP="003464D3" w:rsidRDefault="0052155E" w14:paraId="079EEACC" w14:textId="77777777">
            <w:pPr>
              <w:pStyle w:val="Header"/>
              <w:rPr>
                <w:rFonts w:ascii="Arial" w:hAnsi="Arial" w:cs="Arial"/>
              </w:rPr>
            </w:pPr>
          </w:p>
          <w:p w:rsidRPr="00262F48" w:rsidR="0052155E" w:rsidP="003464D3" w:rsidRDefault="0052155E" w14:paraId="51FDDDA3" w14:textId="62A476EF">
            <w:pPr>
              <w:pStyle w:val="Header"/>
              <w:rPr>
                <w:rFonts w:ascii="Arial" w:hAnsi="Arial" w:cs="Arial"/>
              </w:rPr>
            </w:pPr>
          </w:p>
        </w:tc>
      </w:tr>
    </w:tbl>
    <w:p w:rsidRPr="00262F48" w:rsidR="007B2160" w:rsidP="006A5AB8" w:rsidRDefault="007B2160" w14:paraId="2A5D76CA" w14:textId="77777777">
      <w:pPr>
        <w:rPr>
          <w:rFonts w:ascii="Arial" w:hAnsi="Arial" w:cs="Arial"/>
        </w:rPr>
      </w:pPr>
    </w:p>
    <w:sectPr w:rsidRPr="00262F48" w:rsidR="007B2160" w:rsidSect="00B47E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720" w:right="1440" w:bottom="720" w:left="1440" w:header="432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7AE4" w:rsidP="000C1882" w:rsidRDefault="001B7AE4" w14:paraId="7B78F01C" w14:textId="77777777">
      <w:pPr>
        <w:spacing w:after="0" w:line="240" w:lineRule="auto"/>
      </w:pPr>
      <w:r>
        <w:separator/>
      </w:r>
    </w:p>
  </w:endnote>
  <w:endnote w:type="continuationSeparator" w:id="0">
    <w:p w:rsidR="001B7AE4" w:rsidP="000C1882" w:rsidRDefault="001B7AE4" w14:paraId="499746DD" w14:textId="77777777">
      <w:pPr>
        <w:spacing w:after="0" w:line="240" w:lineRule="auto"/>
      </w:pPr>
      <w:r>
        <w:continuationSeparator/>
      </w:r>
    </w:p>
  </w:endnote>
  <w:endnote w:type="continuationNotice" w:id="1">
    <w:p w:rsidR="007D25BA" w:rsidRDefault="007D25BA" w14:paraId="7D77E8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1732" w:rsidRDefault="008D1732" w14:paraId="330561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3134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11F78" w:rsidRDefault="00111F78" w14:paraId="4806F3C2" w14:textId="7777777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111F78" w:rsidP="00111F78" w:rsidRDefault="00E02856" w14:paraId="2F9C76B9" w14:textId="39E7A7FA">
            <w:pPr>
              <w:pStyle w:val="Footer"/>
            </w:pPr>
            <w:r w:rsidRPr="00E02856">
              <w:rPr>
                <w:sz w:val="20"/>
                <w:szCs w:val="20"/>
              </w:rPr>
              <w:t xml:space="preserve">Version </w:t>
            </w:r>
            <w:r w:rsidR="00672A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Effective </w:t>
            </w:r>
            <w:r w:rsidR="00035B25">
              <w:rPr>
                <w:sz w:val="20"/>
                <w:szCs w:val="20"/>
              </w:rPr>
              <w:t>Date: -</w:t>
            </w:r>
            <w:r w:rsidR="00BE7894">
              <w:rPr>
                <w:sz w:val="20"/>
                <w:szCs w:val="20"/>
              </w:rPr>
              <w:t>2024</w:t>
            </w:r>
          </w:p>
        </w:sdtContent>
      </w:sdt>
    </w:sdtContent>
  </w:sdt>
  <w:p w:rsidR="000C1882" w:rsidRDefault="000C1882" w14:paraId="603545D8" w14:textId="333913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1732" w:rsidRDefault="008D1732" w14:paraId="2B87B1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7AE4" w:rsidP="000C1882" w:rsidRDefault="001B7AE4" w14:paraId="2E4F85A4" w14:textId="77777777">
      <w:pPr>
        <w:spacing w:after="0" w:line="240" w:lineRule="auto"/>
      </w:pPr>
      <w:r>
        <w:separator/>
      </w:r>
    </w:p>
  </w:footnote>
  <w:footnote w:type="continuationSeparator" w:id="0">
    <w:p w:rsidR="001B7AE4" w:rsidP="000C1882" w:rsidRDefault="001B7AE4" w14:paraId="50FCF221" w14:textId="77777777">
      <w:pPr>
        <w:spacing w:after="0" w:line="240" w:lineRule="auto"/>
      </w:pPr>
      <w:r>
        <w:continuationSeparator/>
      </w:r>
    </w:p>
  </w:footnote>
  <w:footnote w:type="continuationNotice" w:id="1">
    <w:p w:rsidR="007D25BA" w:rsidRDefault="007D25BA" w14:paraId="35A67A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1732" w:rsidRDefault="008D1732" w14:paraId="0F5C84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C1882" w:rsidP="002479B7" w:rsidRDefault="00672AA0" w14:paraId="603545D7" w14:textId="5A7D1C72">
    <w:pPr>
      <w:pStyle w:val="Header"/>
    </w:pPr>
    <w:r>
      <w:rPr>
        <w:noProof/>
      </w:rPr>
      <w:drawing>
        <wp:inline distT="0" distB="0" distL="0" distR="0" wp14:anchorId="0CB93448" wp14:editId="5086A7A4">
          <wp:extent cx="5939061" cy="757555"/>
          <wp:effectExtent l="0" t="0" r="5080" b="444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8477" cy="75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1732" w:rsidRDefault="008D1732" w14:paraId="17CC2C74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7elhxQ2" int2:invalidationBookmarkName="" int2:hashCode="jKdS6kAW0TTN3H" int2:id="aFBAEJVn">
      <int2:state int2:type="AugLoop_Text_Critique" int2:value="Rejected"/>
    </int2:bookmark>
    <int2:bookmark int2:bookmarkName="_Int_nvLXIZj1" int2:invalidationBookmarkName="" int2:hashCode="ZSeeHs8A0NEXel" int2:id="3ub4SC2G">
      <int2:state int2:type="AugLoop_Text_Critique" int2:value="Rejected"/>
    </int2:bookmark>
    <int2:bookmark int2:bookmarkName="_Int_Pew2H95j" int2:invalidationBookmarkName="" int2:hashCode="ClaLkdR837OnJW" int2:id="VB6mlqWc">
      <int2:state int2:type="AugLoop_Text_Critique" int2:value="Rejected"/>
    </int2:bookmark>
    <int2:bookmark int2:bookmarkName="_Int_4PBP4NIY" int2:invalidationBookmarkName="" int2:hashCode="dKO6T9oSLyns7r" int2:id="kQCE1NeD">
      <int2:state int2:type="AugLoop_Text_Critique" int2:value="Rejected"/>
    </int2:bookmark>
    <int2:bookmark int2:bookmarkName="_Int_dsncX9yF" int2:invalidationBookmarkName="" int2:hashCode="r2iul1sJKs0fYo" int2:id="jOwrKuVL">
      <int2:state int2:type="AugLoop_Text_Critique" int2:value="Rejected"/>
    </int2:bookmark>
    <int2:bookmark int2:bookmarkName="_Int_bb4wfVPL" int2:invalidationBookmarkName="" int2:hashCode="7wMlo/FKLG41Q9" int2:id="PV4kWGjK">
      <int2:state int2:type="AugLoop_Acronyms_AcronymsCritique" int2:value="Rejected"/>
    </int2:bookmark>
    <int2:bookmark int2:bookmarkName="_Int_zIKh2gVB" int2:invalidationBookmarkName="" int2:hashCode="uhz9zYZfO4e8yV" int2:id="5lNIFXI5">
      <int2:state int2:type="AugLoop_Text_Critique" int2:value="Rejected"/>
    </int2:bookmark>
    <int2:bookmark int2:bookmarkName="_Int_el4rPAW6" int2:invalidationBookmarkName="" int2:hashCode="I1rP3xN19e/YAg" int2:id="WCnIdckK">
      <int2:state int2:type="AugLoop_Text_Critique" int2:value="Rejected"/>
    </int2:bookmark>
    <int2:bookmark int2:bookmarkName="_Int_okqiDL0l" int2:invalidationBookmarkName="" int2:hashCode="BNE/0KpvAZfPLJ" int2:id="vlI6CawQ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5">
    <w:nsid w:val="148971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9c42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de3a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65052"/>
    <w:multiLevelType w:val="hybridMultilevel"/>
    <w:tmpl w:val="2BA6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49A3"/>
    <w:multiLevelType w:val="hybridMultilevel"/>
    <w:tmpl w:val="7FDA5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6E47"/>
    <w:multiLevelType w:val="hybridMultilevel"/>
    <w:tmpl w:val="C68C94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330"/>
    <w:multiLevelType w:val="hybridMultilevel"/>
    <w:tmpl w:val="A8C88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7E42C8"/>
    <w:multiLevelType w:val="hybridMultilevel"/>
    <w:tmpl w:val="87181CEC"/>
    <w:lvl w:ilvl="0" w:tplc="ECE82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03CC8"/>
    <w:multiLevelType w:val="hybridMultilevel"/>
    <w:tmpl w:val="73DAF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7152D"/>
    <w:multiLevelType w:val="hybridMultilevel"/>
    <w:tmpl w:val="23C6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C6BBA"/>
    <w:multiLevelType w:val="hybridMultilevel"/>
    <w:tmpl w:val="F45C1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D314DAB"/>
    <w:multiLevelType w:val="hybridMultilevel"/>
    <w:tmpl w:val="88C0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01B9B"/>
    <w:multiLevelType w:val="hybridMultilevel"/>
    <w:tmpl w:val="C26C2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B36C9"/>
    <w:multiLevelType w:val="hybridMultilevel"/>
    <w:tmpl w:val="22E4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E4FDE"/>
    <w:multiLevelType w:val="hybridMultilevel"/>
    <w:tmpl w:val="3300F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83B5C"/>
    <w:multiLevelType w:val="hybridMultilevel"/>
    <w:tmpl w:val="0B925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A7180"/>
    <w:multiLevelType w:val="hybridMultilevel"/>
    <w:tmpl w:val="2E189502"/>
    <w:lvl w:ilvl="0" w:tplc="ECE82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056997"/>
    <w:multiLevelType w:val="hybridMultilevel"/>
    <w:tmpl w:val="6E52D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A112B"/>
    <w:multiLevelType w:val="hybridMultilevel"/>
    <w:tmpl w:val="56A69A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290790"/>
    <w:multiLevelType w:val="hybridMultilevel"/>
    <w:tmpl w:val="FE3CC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2322F"/>
    <w:multiLevelType w:val="hybridMultilevel"/>
    <w:tmpl w:val="050011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17108A"/>
    <w:multiLevelType w:val="hybridMultilevel"/>
    <w:tmpl w:val="5FF808D6"/>
    <w:lvl w:ilvl="0" w:tplc="7376D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3CF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492C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905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59C0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B301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E4A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E5C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2D07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7C3E3038"/>
    <w:multiLevelType w:val="hybridMultilevel"/>
    <w:tmpl w:val="A9D624F4"/>
    <w:lvl w:ilvl="0" w:tplc="B3F8A32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B02A5A"/>
    <w:multiLevelType w:val="hybridMultilevel"/>
    <w:tmpl w:val="CE820F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D36BF1"/>
    <w:multiLevelType w:val="hybridMultilevel"/>
    <w:tmpl w:val="8C06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63C7B"/>
    <w:multiLevelType w:val="hybridMultilevel"/>
    <w:tmpl w:val="1FF0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5"/>
  </w:num>
  <w:num w:numId="26">
    <w:abstractNumId w:val="24"/>
  </w:num>
  <w:num w:numId="25">
    <w:abstractNumId w:val="23"/>
  </w:num>
  <w:num w:numId="1" w16cid:durableId="908804084">
    <w:abstractNumId w:val="22"/>
  </w:num>
  <w:num w:numId="2" w16cid:durableId="251017506">
    <w:abstractNumId w:val="22"/>
  </w:num>
  <w:num w:numId="3" w16cid:durableId="1057821255">
    <w:abstractNumId w:val="21"/>
  </w:num>
  <w:num w:numId="4" w16cid:durableId="1013069256">
    <w:abstractNumId w:val="10"/>
  </w:num>
  <w:num w:numId="5" w16cid:durableId="13500808">
    <w:abstractNumId w:val="20"/>
  </w:num>
  <w:num w:numId="6" w16cid:durableId="1081490751">
    <w:abstractNumId w:val="17"/>
  </w:num>
  <w:num w:numId="7" w16cid:durableId="231280577">
    <w:abstractNumId w:val="0"/>
  </w:num>
  <w:num w:numId="8" w16cid:durableId="1397703796">
    <w:abstractNumId w:val="11"/>
  </w:num>
  <w:num w:numId="9" w16cid:durableId="812259753">
    <w:abstractNumId w:val="8"/>
  </w:num>
  <w:num w:numId="10" w16cid:durableId="778833600">
    <w:abstractNumId w:val="9"/>
  </w:num>
  <w:num w:numId="11" w16cid:durableId="1606645210">
    <w:abstractNumId w:val="7"/>
  </w:num>
  <w:num w:numId="12" w16cid:durableId="909734012">
    <w:abstractNumId w:val="6"/>
  </w:num>
  <w:num w:numId="13" w16cid:durableId="1441025105">
    <w:abstractNumId w:val="16"/>
  </w:num>
  <w:num w:numId="14" w16cid:durableId="1188183017">
    <w:abstractNumId w:val="14"/>
  </w:num>
  <w:num w:numId="15" w16cid:durableId="82921623">
    <w:abstractNumId w:val="5"/>
  </w:num>
  <w:num w:numId="16" w16cid:durableId="525562360">
    <w:abstractNumId w:val="18"/>
  </w:num>
  <w:num w:numId="17" w16cid:durableId="185600365">
    <w:abstractNumId w:val="3"/>
  </w:num>
  <w:num w:numId="18" w16cid:durableId="724062271">
    <w:abstractNumId w:val="15"/>
  </w:num>
  <w:num w:numId="19" w16cid:durableId="434905114">
    <w:abstractNumId w:val="4"/>
  </w:num>
  <w:num w:numId="20" w16cid:durableId="215970422">
    <w:abstractNumId w:val="13"/>
  </w:num>
  <w:num w:numId="21" w16cid:durableId="293680123">
    <w:abstractNumId w:val="19"/>
  </w:num>
  <w:num w:numId="22" w16cid:durableId="975646610">
    <w:abstractNumId w:val="1"/>
  </w:num>
  <w:num w:numId="23" w16cid:durableId="390810087">
    <w:abstractNumId w:val="12"/>
  </w:num>
  <w:num w:numId="24" w16cid:durableId="50687114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82"/>
    <w:rsid w:val="00016A5D"/>
    <w:rsid w:val="00033314"/>
    <w:rsid w:val="00035757"/>
    <w:rsid w:val="00035B25"/>
    <w:rsid w:val="000439C8"/>
    <w:rsid w:val="00045073"/>
    <w:rsid w:val="000472BC"/>
    <w:rsid w:val="0006769F"/>
    <w:rsid w:val="000A57DB"/>
    <w:rsid w:val="000C1882"/>
    <w:rsid w:val="000E3732"/>
    <w:rsid w:val="000E72E3"/>
    <w:rsid w:val="0010687A"/>
    <w:rsid w:val="00111F78"/>
    <w:rsid w:val="0011664D"/>
    <w:rsid w:val="00117DAC"/>
    <w:rsid w:val="001215C6"/>
    <w:rsid w:val="00142EB7"/>
    <w:rsid w:val="00144CC8"/>
    <w:rsid w:val="00155223"/>
    <w:rsid w:val="00171DCE"/>
    <w:rsid w:val="001801D4"/>
    <w:rsid w:val="001A7139"/>
    <w:rsid w:val="001A72D2"/>
    <w:rsid w:val="001B4B36"/>
    <w:rsid w:val="001B7AE4"/>
    <w:rsid w:val="001C6B46"/>
    <w:rsid w:val="001C6C73"/>
    <w:rsid w:val="001D36F4"/>
    <w:rsid w:val="001D46E4"/>
    <w:rsid w:val="00203D76"/>
    <w:rsid w:val="002102D4"/>
    <w:rsid w:val="00241218"/>
    <w:rsid w:val="0024698C"/>
    <w:rsid w:val="002479B7"/>
    <w:rsid w:val="00261881"/>
    <w:rsid w:val="00262F48"/>
    <w:rsid w:val="00283F6D"/>
    <w:rsid w:val="00286D4C"/>
    <w:rsid w:val="00297C03"/>
    <w:rsid w:val="002A0B6C"/>
    <w:rsid w:val="002A3458"/>
    <w:rsid w:val="002B054C"/>
    <w:rsid w:val="002B288F"/>
    <w:rsid w:val="002C7EEB"/>
    <w:rsid w:val="002D6FFF"/>
    <w:rsid w:val="002E222A"/>
    <w:rsid w:val="002F7D39"/>
    <w:rsid w:val="00302B03"/>
    <w:rsid w:val="003040E5"/>
    <w:rsid w:val="00304E66"/>
    <w:rsid w:val="003058D2"/>
    <w:rsid w:val="00331F78"/>
    <w:rsid w:val="003464D3"/>
    <w:rsid w:val="00347A95"/>
    <w:rsid w:val="0035040A"/>
    <w:rsid w:val="00355317"/>
    <w:rsid w:val="0035BBC4"/>
    <w:rsid w:val="00367238"/>
    <w:rsid w:val="00372AB8"/>
    <w:rsid w:val="00374ED1"/>
    <w:rsid w:val="003917F8"/>
    <w:rsid w:val="003B644D"/>
    <w:rsid w:val="003D13F0"/>
    <w:rsid w:val="003E7707"/>
    <w:rsid w:val="00400B6D"/>
    <w:rsid w:val="004026AC"/>
    <w:rsid w:val="004124BA"/>
    <w:rsid w:val="00416382"/>
    <w:rsid w:val="004562A5"/>
    <w:rsid w:val="00465CBE"/>
    <w:rsid w:val="00477755"/>
    <w:rsid w:val="004804B8"/>
    <w:rsid w:val="004853F9"/>
    <w:rsid w:val="00485A76"/>
    <w:rsid w:val="00487A67"/>
    <w:rsid w:val="004A6A2E"/>
    <w:rsid w:val="004D2103"/>
    <w:rsid w:val="004E0A26"/>
    <w:rsid w:val="004E0E23"/>
    <w:rsid w:val="004E2E15"/>
    <w:rsid w:val="00501BCD"/>
    <w:rsid w:val="00503572"/>
    <w:rsid w:val="00505C10"/>
    <w:rsid w:val="00506339"/>
    <w:rsid w:val="00515CEB"/>
    <w:rsid w:val="0051704A"/>
    <w:rsid w:val="0052155E"/>
    <w:rsid w:val="00530728"/>
    <w:rsid w:val="005511AB"/>
    <w:rsid w:val="00571A91"/>
    <w:rsid w:val="005767AC"/>
    <w:rsid w:val="005A4BCE"/>
    <w:rsid w:val="005B0D92"/>
    <w:rsid w:val="005C368D"/>
    <w:rsid w:val="005D320C"/>
    <w:rsid w:val="005D398C"/>
    <w:rsid w:val="00600803"/>
    <w:rsid w:val="00613CE6"/>
    <w:rsid w:val="00623B45"/>
    <w:rsid w:val="00633316"/>
    <w:rsid w:val="00661A29"/>
    <w:rsid w:val="006669AE"/>
    <w:rsid w:val="00671009"/>
    <w:rsid w:val="00672AA0"/>
    <w:rsid w:val="00682CDB"/>
    <w:rsid w:val="006A5AB8"/>
    <w:rsid w:val="006C3D9D"/>
    <w:rsid w:val="006D74DA"/>
    <w:rsid w:val="006E49EE"/>
    <w:rsid w:val="00701472"/>
    <w:rsid w:val="00712E0C"/>
    <w:rsid w:val="0071528D"/>
    <w:rsid w:val="007461F4"/>
    <w:rsid w:val="00775EE3"/>
    <w:rsid w:val="00791722"/>
    <w:rsid w:val="007B2160"/>
    <w:rsid w:val="007C6A8B"/>
    <w:rsid w:val="007D25BA"/>
    <w:rsid w:val="008237AA"/>
    <w:rsid w:val="00827C8C"/>
    <w:rsid w:val="00835B2C"/>
    <w:rsid w:val="0086564C"/>
    <w:rsid w:val="0088028F"/>
    <w:rsid w:val="00892182"/>
    <w:rsid w:val="008950DE"/>
    <w:rsid w:val="00895AB9"/>
    <w:rsid w:val="008A4444"/>
    <w:rsid w:val="008B697C"/>
    <w:rsid w:val="008C31E8"/>
    <w:rsid w:val="008D1732"/>
    <w:rsid w:val="008D2D1F"/>
    <w:rsid w:val="008E5058"/>
    <w:rsid w:val="0091581C"/>
    <w:rsid w:val="00923357"/>
    <w:rsid w:val="00965351"/>
    <w:rsid w:val="0097369D"/>
    <w:rsid w:val="00973F04"/>
    <w:rsid w:val="009770A0"/>
    <w:rsid w:val="0097716F"/>
    <w:rsid w:val="00985CAC"/>
    <w:rsid w:val="009B05B1"/>
    <w:rsid w:val="009B080D"/>
    <w:rsid w:val="009B5557"/>
    <w:rsid w:val="00A134A1"/>
    <w:rsid w:val="00A14D68"/>
    <w:rsid w:val="00A9419F"/>
    <w:rsid w:val="00A97BCD"/>
    <w:rsid w:val="00AA419C"/>
    <w:rsid w:val="00AA63AE"/>
    <w:rsid w:val="00AA6770"/>
    <w:rsid w:val="00AC263A"/>
    <w:rsid w:val="00AD6B3E"/>
    <w:rsid w:val="00AF5437"/>
    <w:rsid w:val="00B0475F"/>
    <w:rsid w:val="00B04A34"/>
    <w:rsid w:val="00B34933"/>
    <w:rsid w:val="00B42A83"/>
    <w:rsid w:val="00B47E8F"/>
    <w:rsid w:val="00B66367"/>
    <w:rsid w:val="00B92703"/>
    <w:rsid w:val="00BB05CE"/>
    <w:rsid w:val="00BB06FF"/>
    <w:rsid w:val="00BC7BAA"/>
    <w:rsid w:val="00BE7894"/>
    <w:rsid w:val="00BF3DDE"/>
    <w:rsid w:val="00C000E6"/>
    <w:rsid w:val="00C17AE3"/>
    <w:rsid w:val="00C321E5"/>
    <w:rsid w:val="00C4715F"/>
    <w:rsid w:val="00C6108A"/>
    <w:rsid w:val="00C7200B"/>
    <w:rsid w:val="00C74E21"/>
    <w:rsid w:val="00C766CF"/>
    <w:rsid w:val="00CA72B0"/>
    <w:rsid w:val="00CC55BD"/>
    <w:rsid w:val="00CE626B"/>
    <w:rsid w:val="00CF154D"/>
    <w:rsid w:val="00CF607D"/>
    <w:rsid w:val="00D35412"/>
    <w:rsid w:val="00D56565"/>
    <w:rsid w:val="00D6011D"/>
    <w:rsid w:val="00D7624E"/>
    <w:rsid w:val="00D83FAE"/>
    <w:rsid w:val="00D8560E"/>
    <w:rsid w:val="00DD7DF9"/>
    <w:rsid w:val="00DE7BD2"/>
    <w:rsid w:val="00E02856"/>
    <w:rsid w:val="00E42D9B"/>
    <w:rsid w:val="00E4590C"/>
    <w:rsid w:val="00E52EF3"/>
    <w:rsid w:val="00E77F24"/>
    <w:rsid w:val="00E950F8"/>
    <w:rsid w:val="00E96C71"/>
    <w:rsid w:val="00EA2C39"/>
    <w:rsid w:val="00EB105B"/>
    <w:rsid w:val="00EB428C"/>
    <w:rsid w:val="00ED47CA"/>
    <w:rsid w:val="00EE40E1"/>
    <w:rsid w:val="00F111B7"/>
    <w:rsid w:val="00F178D9"/>
    <w:rsid w:val="00F2017D"/>
    <w:rsid w:val="00F20D3B"/>
    <w:rsid w:val="00F24255"/>
    <w:rsid w:val="00F56B05"/>
    <w:rsid w:val="00F61DCD"/>
    <w:rsid w:val="00F76A8D"/>
    <w:rsid w:val="00F86280"/>
    <w:rsid w:val="00F87214"/>
    <w:rsid w:val="00F9017F"/>
    <w:rsid w:val="00F92D33"/>
    <w:rsid w:val="00FA1282"/>
    <w:rsid w:val="00FB0169"/>
    <w:rsid w:val="00FE5012"/>
    <w:rsid w:val="00FF2972"/>
    <w:rsid w:val="00FF61D5"/>
    <w:rsid w:val="014DBF85"/>
    <w:rsid w:val="042D1917"/>
    <w:rsid w:val="050C79AB"/>
    <w:rsid w:val="05D39F8D"/>
    <w:rsid w:val="0695D498"/>
    <w:rsid w:val="071BF7F2"/>
    <w:rsid w:val="0785978E"/>
    <w:rsid w:val="0854A620"/>
    <w:rsid w:val="086E52C4"/>
    <w:rsid w:val="093ECFFE"/>
    <w:rsid w:val="09B343A2"/>
    <w:rsid w:val="09D0D3BC"/>
    <w:rsid w:val="0C0D0F39"/>
    <w:rsid w:val="0DA015C0"/>
    <w:rsid w:val="0E8B4FB0"/>
    <w:rsid w:val="135F7043"/>
    <w:rsid w:val="149436BD"/>
    <w:rsid w:val="15123FD8"/>
    <w:rsid w:val="15F4AF57"/>
    <w:rsid w:val="163A21EF"/>
    <w:rsid w:val="1770CC96"/>
    <w:rsid w:val="1B29F8B6"/>
    <w:rsid w:val="1E6728BE"/>
    <w:rsid w:val="1EA2D084"/>
    <w:rsid w:val="1F5C50FE"/>
    <w:rsid w:val="20C3B77D"/>
    <w:rsid w:val="23CE6183"/>
    <w:rsid w:val="23DCC171"/>
    <w:rsid w:val="244BDC87"/>
    <w:rsid w:val="24D461B4"/>
    <w:rsid w:val="258E982E"/>
    <w:rsid w:val="25AA63AD"/>
    <w:rsid w:val="2CF89287"/>
    <w:rsid w:val="2D206B86"/>
    <w:rsid w:val="2DFEBF5B"/>
    <w:rsid w:val="30662B11"/>
    <w:rsid w:val="31739794"/>
    <w:rsid w:val="31F926A4"/>
    <w:rsid w:val="347E76D9"/>
    <w:rsid w:val="360A9DA8"/>
    <w:rsid w:val="387A8412"/>
    <w:rsid w:val="3930D0B1"/>
    <w:rsid w:val="397713F0"/>
    <w:rsid w:val="39BF0685"/>
    <w:rsid w:val="3A0FB9B5"/>
    <w:rsid w:val="3A9C16EE"/>
    <w:rsid w:val="3B88708E"/>
    <w:rsid w:val="3C4713E1"/>
    <w:rsid w:val="3C4C9AB6"/>
    <w:rsid w:val="3D7DA283"/>
    <w:rsid w:val="3E93EEFE"/>
    <w:rsid w:val="43B2A654"/>
    <w:rsid w:val="44FA8725"/>
    <w:rsid w:val="45301267"/>
    <w:rsid w:val="496BF01F"/>
    <w:rsid w:val="4A2FCA3A"/>
    <w:rsid w:val="4AF14380"/>
    <w:rsid w:val="4B612FE3"/>
    <w:rsid w:val="50C25BFB"/>
    <w:rsid w:val="50F9BDE6"/>
    <w:rsid w:val="51242FAA"/>
    <w:rsid w:val="52A26B06"/>
    <w:rsid w:val="53A86323"/>
    <w:rsid w:val="55546E37"/>
    <w:rsid w:val="55828876"/>
    <w:rsid w:val="55C92482"/>
    <w:rsid w:val="55C994FC"/>
    <w:rsid w:val="561F6407"/>
    <w:rsid w:val="566107E1"/>
    <w:rsid w:val="59181812"/>
    <w:rsid w:val="5968A787"/>
    <w:rsid w:val="5979DB47"/>
    <w:rsid w:val="5A794F0E"/>
    <w:rsid w:val="5B6D40DD"/>
    <w:rsid w:val="5D40C4AF"/>
    <w:rsid w:val="5E667D73"/>
    <w:rsid w:val="5E99272E"/>
    <w:rsid w:val="6129991F"/>
    <w:rsid w:val="630CC4A5"/>
    <w:rsid w:val="6332DAE4"/>
    <w:rsid w:val="647487A5"/>
    <w:rsid w:val="670434EF"/>
    <w:rsid w:val="673292BC"/>
    <w:rsid w:val="69774674"/>
    <w:rsid w:val="6A1C670E"/>
    <w:rsid w:val="6AB96513"/>
    <w:rsid w:val="6C8E3ABA"/>
    <w:rsid w:val="6CEC8943"/>
    <w:rsid w:val="6DB7439C"/>
    <w:rsid w:val="6DBD019C"/>
    <w:rsid w:val="6DBD019C"/>
    <w:rsid w:val="6E227509"/>
    <w:rsid w:val="6EDF6677"/>
    <w:rsid w:val="702AAC42"/>
    <w:rsid w:val="70993EFB"/>
    <w:rsid w:val="70F96B94"/>
    <w:rsid w:val="73E1E562"/>
    <w:rsid w:val="767EBE03"/>
    <w:rsid w:val="7733BE9A"/>
    <w:rsid w:val="777D9FAD"/>
    <w:rsid w:val="7802B5AB"/>
    <w:rsid w:val="7837340B"/>
    <w:rsid w:val="78A9946E"/>
    <w:rsid w:val="791C3B3D"/>
    <w:rsid w:val="7B5AF5B0"/>
    <w:rsid w:val="7C911EAA"/>
    <w:rsid w:val="7C94292B"/>
    <w:rsid w:val="7CAE0182"/>
    <w:rsid w:val="7E5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5457B"/>
  <w15:docId w15:val="{D437863D-DE16-4790-8EC4-8793E996E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4D68"/>
  </w:style>
  <w:style w:type="paragraph" w:styleId="Heading2">
    <w:name w:val="heading 2"/>
    <w:basedOn w:val="Normal"/>
    <w:next w:val="Normal"/>
    <w:link w:val="Heading2Char"/>
    <w:qFormat/>
    <w:rsid w:val="004E0E23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E0E23"/>
    <w:pPr>
      <w:keepNext/>
      <w:spacing w:after="0" w:line="240" w:lineRule="auto"/>
      <w:jc w:val="center"/>
      <w:outlineLvl w:val="2"/>
    </w:pPr>
    <w:rPr>
      <w:rFonts w:ascii="Arial" w:hAnsi="Arial" w:eastAsia="Times New Roman" w:cs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1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88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18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1882"/>
  </w:style>
  <w:style w:type="paragraph" w:styleId="Footer">
    <w:name w:val="footer"/>
    <w:basedOn w:val="Normal"/>
    <w:link w:val="FooterChar"/>
    <w:uiPriority w:val="99"/>
    <w:unhideWhenUsed/>
    <w:rsid w:val="000C18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1882"/>
  </w:style>
  <w:style w:type="table" w:styleId="TableGrid">
    <w:name w:val="Table Grid"/>
    <w:basedOn w:val="TableNormal"/>
    <w:uiPriority w:val="59"/>
    <w:rsid w:val="000C18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nhideWhenUsed/>
    <w:rsid w:val="0067100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17AE3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C17AE3"/>
    <w:rPr>
      <w:rFonts w:ascii="Times New Roman" w:hAnsi="Times New Roman" w:eastAsia="Times New Roman" w:cs="Times New Roman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4E0E23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4E0E23"/>
    <w:rPr>
      <w:rFonts w:ascii="Arial" w:hAnsi="Arial" w:eastAsia="Times New Roman" w:cs="Arial"/>
      <w:b/>
      <w:bCs/>
      <w:szCs w:val="24"/>
    </w:rPr>
  </w:style>
  <w:style w:type="paragraph" w:styleId="BodyText">
    <w:name w:val="Body Text"/>
    <w:basedOn w:val="Normal"/>
    <w:link w:val="BodyTextChar"/>
    <w:uiPriority w:val="99"/>
    <w:rsid w:val="008E5058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8E5058"/>
    <w:rPr>
      <w:rFonts w:ascii="Times New Roman" w:hAnsi="Times New Roman" w:eastAsia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479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3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D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03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D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3D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8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microsoft.com/office/2020/10/relationships/intelligence" Target="intelligence2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ccreditation@aabb.org" TargetMode="External" Id="rId14" /><Relationship Type="http://schemas.microsoft.com/office/2011/relationships/people" Target="people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F12D5475134794809E10599FDE3C" ma:contentTypeVersion="4" ma:contentTypeDescription="Create a new document." ma:contentTypeScope="" ma:versionID="b9e74a953d2bb9a23cfcd1ac3d565931">
  <xsd:schema xmlns:xsd="http://www.w3.org/2001/XMLSchema" xmlns:xs="http://www.w3.org/2001/XMLSchema" xmlns:p="http://schemas.microsoft.com/office/2006/metadata/properties" xmlns:ns2="b9e13b95-0675-45f3-9d33-252feeace4cf" targetNamespace="http://schemas.microsoft.com/office/2006/metadata/properties" ma:root="true" ma:fieldsID="9903f9c98abc0adccadcc7729a2aa645" ns2:_="">
    <xsd:import namespace="b9e13b95-0675-45f3-9d33-252feeace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3b95-0675-45f3-9d33-252feeace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D990C-C6DD-42DF-A9AA-08CA4BF48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CD12D-077D-4D0D-82F0-24D734407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4F3E8-E49C-4076-979D-543944FA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13b95-0675-45f3-9d33-252feeace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AABB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Relationship Testing Questionnaire</dc:title>
  <dc:subject/>
  <dc:creator>Karen Whilden</dc:creator>
  <keywords/>
  <lastModifiedBy>Andrea Michaud</lastModifiedBy>
  <revision>36</revision>
  <lastPrinted>2013-09-30T20:18:00.0000000Z</lastPrinted>
  <dcterms:created xsi:type="dcterms:W3CDTF">2024-05-29T21:53:00.0000000Z</dcterms:created>
  <dcterms:modified xsi:type="dcterms:W3CDTF">2024-07-26T15:18:20.0291290Z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0x01010060D166FA498EFC46B6EBBE6D6A4F29AE</vt:lpwstr>
  </property>
  <property fmtid="{D5CDD505-2E9C-101B-9397-08002B2CF9AE}" pid="3" name="_dlc_DocIdItemGuid">
    <vt:lpwstr>df6c0c9e-ddf6-45db-afc2-2402cf568ae9</vt:lpwstr>
  </property>
  <property fmtid="{D5CDD505-2E9C-101B-9397-08002B2CF9AE}" pid="4" name="GrammarlyDocumentId">
    <vt:lpwstr>21b25d1c1fc9bb594ee864277cdfa220b10c4f992026e2e545539d7c9db920b1</vt:lpwstr>
  </property>
</Properties>
</file>